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630E" w14:textId="3244DB75" w:rsidR="0064640D" w:rsidRPr="002A14F8" w:rsidRDefault="0064640D" w:rsidP="00CB16E2">
      <w:pPr>
        <w:spacing w:after="0"/>
        <w:jc w:val="center"/>
        <w:rPr>
          <w:rFonts w:ascii="Calibri" w:hAnsi="Calibri" w:cs="Calibri"/>
          <w:b/>
          <w:color w:val="000000" w:themeColor="text1"/>
          <w:sz w:val="32"/>
          <w:szCs w:val="32"/>
        </w:rPr>
      </w:pPr>
      <w:r w:rsidRPr="002A14F8">
        <w:rPr>
          <w:rFonts w:ascii="Calibri" w:hAnsi="Calibri" w:cs="Calibri"/>
          <w:b/>
          <w:color w:val="000000" w:themeColor="text1"/>
          <w:sz w:val="32"/>
          <w:szCs w:val="32"/>
        </w:rPr>
        <w:t xml:space="preserve">Q&amp;A Session for </w:t>
      </w:r>
      <w:r w:rsidR="00447AAA" w:rsidRPr="002A14F8">
        <w:rPr>
          <w:rFonts w:ascii="Calibri" w:hAnsi="Calibri" w:cs="Calibri"/>
          <w:b/>
          <w:color w:val="000000" w:themeColor="text1"/>
          <w:sz w:val="32"/>
          <w:szCs w:val="32"/>
        </w:rPr>
        <w:t>Lower GI 2</w:t>
      </w:r>
    </w:p>
    <w:p w14:paraId="53BFC609" w14:textId="79934737" w:rsidR="0064640D" w:rsidRPr="002A14F8" w:rsidRDefault="00447AAA" w:rsidP="004E6335">
      <w:pPr>
        <w:jc w:val="center"/>
        <w:rPr>
          <w:rFonts w:ascii="Calibri" w:hAnsi="Calibri" w:cs="Calibri"/>
          <w:color w:val="000000" w:themeColor="text1"/>
          <w:sz w:val="32"/>
          <w:szCs w:val="32"/>
        </w:rPr>
      </w:pPr>
      <w:r w:rsidRPr="002A14F8">
        <w:rPr>
          <w:rFonts w:ascii="Calibri" w:hAnsi="Calibri" w:cs="Calibri"/>
          <w:color w:val="000000" w:themeColor="text1"/>
          <w:sz w:val="32"/>
          <w:szCs w:val="32"/>
        </w:rPr>
        <w:t>June 1</w:t>
      </w:r>
      <w:r w:rsidR="0021556E" w:rsidRPr="002A14F8">
        <w:rPr>
          <w:rFonts w:ascii="Calibri" w:hAnsi="Calibri" w:cs="Calibri"/>
          <w:color w:val="000000" w:themeColor="text1"/>
          <w:sz w:val="32"/>
          <w:szCs w:val="32"/>
        </w:rPr>
        <w:t>, 2023</w:t>
      </w:r>
    </w:p>
    <w:tbl>
      <w:tblPr>
        <w:tblStyle w:val="GridTable2"/>
        <w:tblW w:w="12960" w:type="dxa"/>
        <w:tblLook w:val="04A0" w:firstRow="1" w:lastRow="0" w:firstColumn="1" w:lastColumn="0" w:noHBand="0" w:noVBand="1"/>
      </w:tblPr>
      <w:tblGrid>
        <w:gridCol w:w="936"/>
        <w:gridCol w:w="4989"/>
        <w:gridCol w:w="7035"/>
      </w:tblGrid>
      <w:tr w:rsidR="002A14F8" w:rsidRPr="002A14F8" w14:paraId="3C536A2E" w14:textId="77777777" w:rsidTr="005B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7F1D18B7" w14:textId="77777777" w:rsidR="005B4B36" w:rsidRPr="002A14F8" w:rsidRDefault="005B4B36" w:rsidP="004E01C8">
            <w:pPr>
              <w:ind w:right="-105"/>
              <w:jc w:val="center"/>
              <w:rPr>
                <w:color w:val="000000" w:themeColor="text1"/>
                <w:sz w:val="28"/>
                <w:szCs w:val="28"/>
              </w:rPr>
            </w:pPr>
            <w:r w:rsidRPr="002A14F8">
              <w:rPr>
                <w:color w:val="000000" w:themeColor="text1"/>
                <w:sz w:val="28"/>
                <w:szCs w:val="28"/>
              </w:rPr>
              <w:t>#</w:t>
            </w:r>
          </w:p>
        </w:tc>
        <w:tc>
          <w:tcPr>
            <w:tcW w:w="5940" w:type="dxa"/>
            <w:noWrap/>
          </w:tcPr>
          <w:p w14:paraId="1A4A0F55" w14:textId="77777777" w:rsidR="005B4B36" w:rsidRPr="002A14F8"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2A14F8">
              <w:rPr>
                <w:color w:val="000000" w:themeColor="text1"/>
                <w:sz w:val="28"/>
                <w:szCs w:val="28"/>
              </w:rPr>
              <w:t>Question</w:t>
            </w:r>
          </w:p>
        </w:tc>
        <w:tc>
          <w:tcPr>
            <w:tcW w:w="5940" w:type="dxa"/>
          </w:tcPr>
          <w:p w14:paraId="263AE441" w14:textId="77777777" w:rsidR="005B4B36" w:rsidRPr="002A14F8"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2A14F8">
              <w:rPr>
                <w:color w:val="000000" w:themeColor="text1"/>
                <w:sz w:val="28"/>
                <w:szCs w:val="28"/>
              </w:rPr>
              <w:t>Answer</w:t>
            </w:r>
          </w:p>
        </w:tc>
      </w:tr>
      <w:tr w:rsidR="002A14F8" w:rsidRPr="002A14F8" w14:paraId="087C672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71D3502"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668786CF" w14:textId="63BA159A"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 xml:space="preserve">Need to review the entire imaging report to look for LN.  Often times if LN is not mentioned in impression section they are mentioned in the details/body of imaging report. </w:t>
            </w:r>
          </w:p>
        </w:tc>
        <w:tc>
          <w:tcPr>
            <w:tcW w:w="5940" w:type="dxa"/>
          </w:tcPr>
          <w:p w14:paraId="784BA16A" w14:textId="790CB70C"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color w:val="000000" w:themeColor="text1"/>
              </w:rPr>
              <w:t xml:space="preserve">Excellent point! I should have mentioned that too!!  </w:t>
            </w:r>
            <w:r w:rsidR="002B2AFE" w:rsidRPr="002A14F8">
              <w:rPr>
                <w:color w:val="000000" w:themeColor="text1"/>
              </w:rPr>
              <w:t>In thi</w:t>
            </w:r>
            <w:r w:rsidRPr="002A14F8">
              <w:rPr>
                <w:color w:val="000000" w:themeColor="text1"/>
              </w:rPr>
              <w:t>s example</w:t>
            </w:r>
            <w:r w:rsidR="002B2AFE" w:rsidRPr="002A14F8">
              <w:rPr>
                <w:color w:val="000000" w:themeColor="text1"/>
              </w:rPr>
              <w:t xml:space="preserve"> lymph nodes</w:t>
            </w:r>
            <w:r w:rsidRPr="002A14F8">
              <w:rPr>
                <w:color w:val="000000" w:themeColor="text1"/>
              </w:rPr>
              <w:t xml:space="preserve"> were not mentioned at all, which sometimes happens when distant mets is noted, they just stop mentioning the other things....</w:t>
            </w:r>
          </w:p>
        </w:tc>
      </w:tr>
      <w:tr w:rsidR="002A14F8" w:rsidRPr="002A14F8" w14:paraId="10EC964C"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78D2E23"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6E2FC3B0" w14:textId="337FEDB1"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Are the tables Denise has made included in the slides from the webinar?</w:t>
            </w:r>
          </w:p>
        </w:tc>
        <w:tc>
          <w:tcPr>
            <w:tcW w:w="5940" w:type="dxa"/>
          </w:tcPr>
          <w:p w14:paraId="39732203" w14:textId="24B05D4C" w:rsidR="00447AAA" w:rsidRPr="002A14F8" w:rsidRDefault="00120F5B"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Yes</w:t>
            </w:r>
          </w:p>
        </w:tc>
      </w:tr>
      <w:tr w:rsidR="002A14F8" w:rsidRPr="002A14F8" w14:paraId="0DF7951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F4EA6D7"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67638003" w14:textId="4DCE668F"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 xml:space="preserve">It is helpful to put on a different "thinking cap" when doing AJCC staging as there can be different definitions of "treatment" for staging classifications than what is coded as tx per STORE/SEER in other data items. </w:t>
            </w:r>
          </w:p>
        </w:tc>
        <w:tc>
          <w:tcPr>
            <w:tcW w:w="5940" w:type="dxa"/>
          </w:tcPr>
          <w:p w14:paraId="6F32E13B" w14:textId="25F007E1" w:rsidR="00447AAA" w:rsidRPr="002A14F8" w:rsidRDefault="002B2AFE"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That is</w:t>
            </w:r>
            <w:r w:rsidR="00120F5B" w:rsidRPr="002A14F8">
              <w:rPr>
                <w:rFonts w:ascii="Calibri" w:eastAsia="Times New Roman" w:hAnsi="Calibri" w:cs="Times New Roman"/>
                <w:color w:val="000000" w:themeColor="text1"/>
              </w:rPr>
              <w:t xml:space="preserve"> true, always consult the appropriate manual for abstracting various fields &amp; follow the instructions appropriate for that field.</w:t>
            </w:r>
          </w:p>
        </w:tc>
      </w:tr>
      <w:tr w:rsidR="002A14F8" w:rsidRPr="002A14F8" w14:paraId="7D33992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E1F422F"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403AF312" w14:textId="545631FF"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 xml:space="preserve">I copied the slide from </w:t>
            </w:r>
            <w:proofErr w:type="gramStart"/>
            <w:r w:rsidRPr="002A14F8">
              <w:rPr>
                <w:color w:val="000000" w:themeColor="text1"/>
              </w:rPr>
              <w:t>NRCA</w:t>
            </w:r>
            <w:proofErr w:type="gramEnd"/>
            <w:r w:rsidRPr="002A14F8">
              <w:rPr>
                <w:color w:val="000000" w:themeColor="text1"/>
              </w:rPr>
              <w:t xml:space="preserve"> and it </w:t>
            </w:r>
            <w:r w:rsidR="00F3375C" w:rsidRPr="002A14F8">
              <w:rPr>
                <w:color w:val="000000" w:themeColor="text1"/>
              </w:rPr>
              <w:t>says,</w:t>
            </w:r>
            <w:r w:rsidRPr="002A14F8">
              <w:rPr>
                <w:color w:val="000000" w:themeColor="text1"/>
              </w:rPr>
              <w:t xml:space="preserve"> "MD ordered tests but results were not clear." I would think this is perfect example of being unclear.</w:t>
            </w:r>
          </w:p>
        </w:tc>
        <w:tc>
          <w:tcPr>
            <w:tcW w:w="5940" w:type="dxa"/>
          </w:tcPr>
          <w:p w14:paraId="308BC5E4" w14:textId="4AE939D2" w:rsidR="00447AAA" w:rsidRPr="002A14F8" w:rsidRDefault="00120F5B"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If you are referring to Poll 8 regarding T3/T4 disease, Donna’s presentation states </w:t>
            </w:r>
            <w:r w:rsidRPr="002A14F8">
              <w:rPr>
                <w:rFonts w:ascii="Calibri" w:eastAsia="Times New Roman" w:hAnsi="Calibri" w:cs="Times New Roman"/>
                <w:i/>
                <w:iCs/>
                <w:color w:val="000000" w:themeColor="text1"/>
              </w:rPr>
              <w:t xml:space="preserve">registrars are to assign a blank when physicians </w:t>
            </w:r>
            <w:r w:rsidR="00F3375C" w:rsidRPr="002A14F8">
              <w:rPr>
                <w:rFonts w:ascii="Calibri" w:eastAsia="Times New Roman" w:hAnsi="Calibri" w:cs="Times New Roman"/>
                <w:i/>
                <w:iCs/>
                <w:color w:val="000000" w:themeColor="text1"/>
              </w:rPr>
              <w:t>use</w:t>
            </w:r>
            <w:r w:rsidRPr="002A14F8">
              <w:rPr>
                <w:rFonts w:ascii="Calibri" w:eastAsia="Times New Roman" w:hAnsi="Calibri" w:cs="Times New Roman"/>
                <w:i/>
                <w:iCs/>
                <w:color w:val="000000" w:themeColor="text1"/>
              </w:rPr>
              <w:t xml:space="preserve"> </w:t>
            </w:r>
            <w:r w:rsidR="00CC7A3A" w:rsidRPr="002A14F8">
              <w:rPr>
                <w:rFonts w:ascii="Calibri" w:eastAsia="Times New Roman" w:hAnsi="Calibri" w:cs="Times New Roman"/>
                <w:i/>
                <w:iCs/>
                <w:color w:val="000000" w:themeColor="text1"/>
              </w:rPr>
              <w:t>uncertainty</w:t>
            </w:r>
            <w:r w:rsidRPr="002A14F8">
              <w:rPr>
                <w:rFonts w:ascii="Calibri" w:eastAsia="Times New Roman" w:hAnsi="Calibri" w:cs="Times New Roman"/>
                <w:i/>
                <w:iCs/>
                <w:color w:val="000000" w:themeColor="text1"/>
              </w:rPr>
              <w:t xml:space="preserve"> rule with main categories (</w:t>
            </w:r>
            <w:proofErr w:type="gramStart"/>
            <w:r w:rsidRPr="002A14F8">
              <w:rPr>
                <w:rFonts w:ascii="Calibri" w:eastAsia="Times New Roman" w:hAnsi="Calibri" w:cs="Times New Roman"/>
                <w:i/>
                <w:iCs/>
                <w:color w:val="000000" w:themeColor="text1"/>
              </w:rPr>
              <w:t>e.g.</w:t>
            </w:r>
            <w:proofErr w:type="gramEnd"/>
            <w:r w:rsidRPr="002A14F8">
              <w:rPr>
                <w:rFonts w:ascii="Calibri" w:eastAsia="Times New Roman" w:hAnsi="Calibri" w:cs="Times New Roman"/>
                <w:i/>
                <w:iCs/>
                <w:color w:val="000000" w:themeColor="text1"/>
              </w:rPr>
              <w:t xml:space="preserve"> T3/T4)</w:t>
            </w:r>
            <w:r w:rsidR="00CC7A3A" w:rsidRPr="002A14F8">
              <w:rPr>
                <w:rFonts w:ascii="Calibri" w:eastAsia="Times New Roman" w:hAnsi="Calibri" w:cs="Times New Roman"/>
                <w:i/>
                <w:iCs/>
                <w:color w:val="000000" w:themeColor="text1"/>
              </w:rPr>
              <w:t xml:space="preserve">.  </w:t>
            </w:r>
            <w:r w:rsidR="00364943" w:rsidRPr="002A14F8">
              <w:rPr>
                <w:rFonts w:ascii="Calibri" w:eastAsia="Times New Roman" w:hAnsi="Calibri" w:cs="Times New Roman"/>
                <w:color w:val="000000" w:themeColor="text1"/>
              </w:rPr>
              <w:t xml:space="preserve">These instructions are </w:t>
            </w:r>
            <w:r w:rsidR="00CC7A3A" w:rsidRPr="002A14F8">
              <w:rPr>
                <w:rFonts w:ascii="Calibri" w:eastAsia="Times New Roman" w:hAnsi="Calibri" w:cs="Times New Roman"/>
                <w:color w:val="000000" w:themeColor="text1"/>
              </w:rPr>
              <w:t>also reinforced in the AJCC Curriculum for Registrars lesson 9: Correct T category for uncertain information for Registrars- registrars are to assign a blank.</w:t>
            </w:r>
          </w:p>
        </w:tc>
      </w:tr>
      <w:tr w:rsidR="002A14F8" w:rsidRPr="002A14F8" w14:paraId="5157408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F88ACB7"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7956C012" w14:textId="429EA85E"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I thought it was TX when the physician didn’t know. To me, it sounds like the physicians discussed the results from the imaging and they still don’t know if this is T3 or T4, therefore the physician doesn't know. The investigation was done though.</w:t>
            </w:r>
          </w:p>
        </w:tc>
        <w:tc>
          <w:tcPr>
            <w:tcW w:w="5940" w:type="dxa"/>
          </w:tcPr>
          <w:p w14:paraId="61438D0D" w14:textId="77777777" w:rsidR="00447AAA" w:rsidRPr="002A14F8" w:rsidRDefault="00CC7A3A"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It’s a subtle difference, but referring to the slides by Donna Gress at the NCRA Conference this year, an X would be assigned when physicians are clear they do not know, in the example for Poll 8, the physician was using the uncertainty rule with the main categories (e.g. T3/T4</w:t>
            </w:r>
            <w:r w:rsidR="00910BB9" w:rsidRPr="002A14F8">
              <w:rPr>
                <w:rFonts w:ascii="Calibri" w:eastAsia="Times New Roman" w:hAnsi="Calibri" w:cs="Times New Roman"/>
                <w:color w:val="000000" w:themeColor="text1"/>
              </w:rPr>
              <w:t>) so</w:t>
            </w:r>
            <w:r w:rsidRPr="002A14F8">
              <w:rPr>
                <w:rFonts w:ascii="Calibri" w:eastAsia="Times New Roman" w:hAnsi="Calibri" w:cs="Times New Roman"/>
                <w:color w:val="000000" w:themeColor="text1"/>
              </w:rPr>
              <w:t xml:space="preserve"> we were instructed to use a blank. </w:t>
            </w:r>
            <w:r w:rsidR="00364943" w:rsidRPr="002A14F8">
              <w:rPr>
                <w:rFonts w:ascii="Calibri" w:eastAsia="Times New Roman" w:hAnsi="Calibri" w:cs="Times New Roman"/>
                <w:color w:val="000000" w:themeColor="text1"/>
              </w:rPr>
              <w:t>These ins</w:t>
            </w:r>
            <w:r w:rsidR="00BB4B7F" w:rsidRPr="002A14F8">
              <w:rPr>
                <w:rFonts w:ascii="Calibri" w:eastAsia="Times New Roman" w:hAnsi="Calibri" w:cs="Times New Roman"/>
                <w:color w:val="000000" w:themeColor="text1"/>
              </w:rPr>
              <w:t xml:space="preserve">tructions are </w:t>
            </w:r>
            <w:r w:rsidRPr="002A14F8">
              <w:rPr>
                <w:rFonts w:ascii="Calibri" w:eastAsia="Times New Roman" w:hAnsi="Calibri" w:cs="Times New Roman"/>
                <w:color w:val="000000" w:themeColor="text1"/>
              </w:rPr>
              <w:t>also reinforced in the AJCC Curriculum for Registrars lesson 9: Correct T category for uncertain information for Registrars- registrars are to assign a blank.</w:t>
            </w:r>
          </w:p>
          <w:p w14:paraId="10135958" w14:textId="7E12CAE1" w:rsidR="008150C9" w:rsidRPr="002A14F8" w:rsidRDefault="008150C9"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p>
        </w:tc>
      </w:tr>
      <w:tr w:rsidR="002A14F8" w:rsidRPr="002A14F8" w14:paraId="635A1D9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B53B11F"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74BEB492" w14:textId="6F3DCF88"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 xml:space="preserve">cTX does apply at times for colon when it's not possible for even physicians to determine T: </w:t>
            </w:r>
            <w:r w:rsidRPr="002A14F8">
              <w:rPr>
                <w:color w:val="000000" w:themeColor="text1"/>
              </w:rPr>
              <w:lastRenderedPageBreak/>
              <w:t xml:space="preserve">https://cancerbulletin.facs.org/forums/node/125493 https://cancerbulletin.facs.org/forums/node/128582 </w:t>
            </w:r>
          </w:p>
        </w:tc>
        <w:tc>
          <w:tcPr>
            <w:tcW w:w="5940" w:type="dxa"/>
          </w:tcPr>
          <w:p w14:paraId="53223BBA" w14:textId="747D4087" w:rsidR="00447AAA" w:rsidRPr="002A14F8" w:rsidRDefault="00CC7A3A"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lastRenderedPageBreak/>
              <w:t xml:space="preserve">That is correct, for example when only a colonoscopy is performed, a colonoscopy cannot tell how far through the wall the tumor extended. </w:t>
            </w:r>
            <w:r w:rsidR="00BB4B7F" w:rsidRPr="002A14F8">
              <w:rPr>
                <w:rFonts w:ascii="Calibri" w:eastAsia="Times New Roman" w:hAnsi="Calibri" w:cs="Times New Roman"/>
                <w:color w:val="000000" w:themeColor="text1"/>
              </w:rPr>
              <w:t xml:space="preserve">These instructions are </w:t>
            </w:r>
            <w:r w:rsidRPr="002A14F8">
              <w:rPr>
                <w:rFonts w:ascii="Calibri" w:eastAsia="Times New Roman" w:hAnsi="Calibri" w:cs="Times New Roman"/>
                <w:color w:val="000000" w:themeColor="text1"/>
              </w:rPr>
              <w:t xml:space="preserve">also reinforced in the AJCC Curriculum for Registrars </w:t>
            </w:r>
            <w:r w:rsidRPr="002A14F8">
              <w:rPr>
                <w:rFonts w:ascii="Calibri" w:eastAsia="Times New Roman" w:hAnsi="Calibri" w:cs="Times New Roman"/>
                <w:color w:val="000000" w:themeColor="text1"/>
              </w:rPr>
              <w:lastRenderedPageBreak/>
              <w:t xml:space="preserve">lesson 9: </w:t>
            </w:r>
            <w:r w:rsidR="00910BB9" w:rsidRPr="002A14F8">
              <w:rPr>
                <w:rFonts w:ascii="Calibri" w:eastAsia="Times New Roman" w:hAnsi="Calibri" w:cs="Times New Roman"/>
                <w:color w:val="000000" w:themeColor="text1"/>
              </w:rPr>
              <w:t>Assign an X when diagnostic workup did not provide info needed to assess and assign T category- Example: colonoscopy for colon cancer.</w:t>
            </w:r>
          </w:p>
        </w:tc>
      </w:tr>
      <w:tr w:rsidR="002A14F8" w:rsidRPr="002A14F8" w14:paraId="6258664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32F2871"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132F3C10" w14:textId="6974DD99"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I thought cTX was reserved for when the physician did something(imaging/exam/scope) to assess the tumor but was unable to fully assess it to assign a T value</w:t>
            </w:r>
            <w:r w:rsidR="00F3375C" w:rsidRPr="002A14F8">
              <w:rPr>
                <w:color w:val="000000" w:themeColor="text1"/>
              </w:rPr>
              <w:t xml:space="preserve">. </w:t>
            </w:r>
            <w:r w:rsidRPr="002A14F8">
              <w:rPr>
                <w:color w:val="000000" w:themeColor="text1"/>
              </w:rPr>
              <w:t xml:space="preserve">If there was nothing done to </w:t>
            </w:r>
            <w:r w:rsidR="00F3375C" w:rsidRPr="002A14F8">
              <w:rPr>
                <w:color w:val="000000" w:themeColor="text1"/>
              </w:rPr>
              <w:t>assess,</w:t>
            </w:r>
            <w:r w:rsidRPr="002A14F8">
              <w:rPr>
                <w:color w:val="000000" w:themeColor="text1"/>
              </w:rPr>
              <w:t xml:space="preserve"> then </w:t>
            </w:r>
            <w:r w:rsidR="00F3375C" w:rsidRPr="002A14F8">
              <w:rPr>
                <w:color w:val="000000" w:themeColor="text1"/>
              </w:rPr>
              <w:t>it is</w:t>
            </w:r>
            <w:r w:rsidRPr="002A14F8">
              <w:rPr>
                <w:color w:val="000000" w:themeColor="text1"/>
              </w:rPr>
              <w:t xml:space="preserve"> blank. For prostate we were told no DRE=no clinical T(blank)</w:t>
            </w:r>
            <w:r w:rsidR="00F3375C" w:rsidRPr="002A14F8">
              <w:rPr>
                <w:color w:val="000000" w:themeColor="text1"/>
              </w:rPr>
              <w:t>. It is</w:t>
            </w:r>
            <w:r w:rsidRPr="002A14F8">
              <w:rPr>
                <w:color w:val="000000" w:themeColor="text1"/>
              </w:rPr>
              <w:t xml:space="preserve"> very confusing because the Canswer forum responses are contradicting themselves. Donna has given different answers for the same questions as well.  </w:t>
            </w:r>
          </w:p>
        </w:tc>
        <w:tc>
          <w:tcPr>
            <w:tcW w:w="5940" w:type="dxa"/>
          </w:tcPr>
          <w:p w14:paraId="07129B3D" w14:textId="4DE0E1A3" w:rsidR="00447AAA" w:rsidRPr="002A14F8" w:rsidRDefault="00F10A2F" w:rsidP="00636A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Per Donna Gress </w:t>
            </w:r>
            <w:r w:rsidR="00636AAB" w:rsidRPr="002A14F8">
              <w:rPr>
                <w:rFonts w:ascii="Calibri" w:eastAsia="Times New Roman" w:hAnsi="Calibri" w:cs="Times New Roman"/>
                <w:color w:val="000000" w:themeColor="text1"/>
              </w:rPr>
              <w:t xml:space="preserve">presentation at </w:t>
            </w:r>
            <w:r w:rsidRPr="002A14F8">
              <w:rPr>
                <w:rFonts w:ascii="Calibri" w:eastAsia="Times New Roman" w:hAnsi="Calibri" w:cs="Times New Roman"/>
                <w:color w:val="000000" w:themeColor="text1"/>
              </w:rPr>
              <w:t>NCRA</w:t>
            </w:r>
            <w:r w:rsidR="00636AAB" w:rsidRPr="002A14F8">
              <w:rPr>
                <w:rFonts w:ascii="Calibri" w:eastAsia="Times New Roman" w:hAnsi="Calibri" w:cs="Times New Roman"/>
                <w:color w:val="000000" w:themeColor="text1"/>
              </w:rPr>
              <w:t xml:space="preserve"> in SanDiego this year</w:t>
            </w:r>
            <w:r w:rsidR="00636AAB" w:rsidRPr="002A14F8">
              <w:rPr>
                <w:color w:val="000000" w:themeColor="text1"/>
              </w:rPr>
              <w:t xml:space="preserve"> </w:t>
            </w:r>
            <w:r w:rsidR="00636AAB" w:rsidRPr="002A14F8">
              <w:rPr>
                <w:rFonts w:ascii="Calibri" w:eastAsia="Times New Roman" w:hAnsi="Calibri" w:cs="Times New Roman"/>
                <w:i/>
                <w:iCs/>
                <w:color w:val="000000" w:themeColor="text1"/>
              </w:rPr>
              <w:t>AJCC Staging: Understanding New Content &amp; Clarification of Staging Issues</w:t>
            </w:r>
            <w:r w:rsidR="005C00DA" w:rsidRPr="002A14F8">
              <w:rPr>
                <w:rFonts w:ascii="Calibri" w:eastAsia="Times New Roman" w:hAnsi="Calibri" w:cs="Times New Roman"/>
                <w:color w:val="000000" w:themeColor="text1"/>
              </w:rPr>
              <w:t xml:space="preserve">, slide </w:t>
            </w:r>
            <w:r w:rsidR="00F3375C" w:rsidRPr="002A14F8">
              <w:rPr>
                <w:rFonts w:ascii="Calibri" w:eastAsia="Times New Roman" w:hAnsi="Calibri" w:cs="Times New Roman"/>
                <w:color w:val="000000" w:themeColor="text1"/>
              </w:rPr>
              <w:t>twenty-seven.</w:t>
            </w:r>
          </w:p>
          <w:p w14:paraId="052478C2" w14:textId="77777777" w:rsidR="003933F6" w:rsidRPr="002A14F8" w:rsidRDefault="003933F6"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Registrars</w:t>
            </w:r>
          </w:p>
          <w:p w14:paraId="633957F5" w14:textId="77777777" w:rsidR="003933F6" w:rsidRPr="002A14F8" w:rsidRDefault="003933F6"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 </w:t>
            </w:r>
            <w:r w:rsidRPr="002A14F8">
              <w:rPr>
                <w:rFonts w:ascii="Calibri" w:eastAsia="Times New Roman" w:hAnsi="Calibri" w:cs="Times New Roman"/>
                <w:b/>
                <w:bCs/>
                <w:color w:val="000000" w:themeColor="text1"/>
                <w:u w:val="single"/>
              </w:rPr>
              <w:t>Assign X</w:t>
            </w:r>
          </w:p>
          <w:p w14:paraId="29F035A9" w14:textId="77777777" w:rsidR="003933F6" w:rsidRPr="002A14F8" w:rsidRDefault="003933F6"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Physicians are clear they do not know</w:t>
            </w:r>
          </w:p>
          <w:p w14:paraId="7F475E32" w14:textId="77777777" w:rsidR="003933F6" w:rsidRPr="002A14F8" w:rsidRDefault="003933F6"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Physicians have not or could not assess primary tumor or nodes</w:t>
            </w:r>
          </w:p>
          <w:p w14:paraId="6FF5A124" w14:textId="77777777" w:rsidR="003933F6" w:rsidRPr="002A14F8" w:rsidRDefault="003933F6"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Physicians have assessed but results did not provide any information</w:t>
            </w:r>
          </w:p>
          <w:p w14:paraId="3D33E162" w14:textId="77777777" w:rsidR="003933F6" w:rsidRPr="002A14F8" w:rsidRDefault="003933F6"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 </w:t>
            </w:r>
            <w:r w:rsidRPr="002A14F8">
              <w:rPr>
                <w:rFonts w:ascii="Calibri" w:eastAsia="Times New Roman" w:hAnsi="Calibri" w:cs="Times New Roman"/>
                <w:b/>
                <w:bCs/>
                <w:color w:val="000000" w:themeColor="text1"/>
                <w:u w:val="single"/>
              </w:rPr>
              <w:t>Assign blank</w:t>
            </w:r>
          </w:p>
          <w:p w14:paraId="0A5A3775" w14:textId="77777777" w:rsidR="003933F6" w:rsidRPr="002A14F8" w:rsidRDefault="003933F6"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Registrar does not have info, but physician might</w:t>
            </w:r>
          </w:p>
          <w:p w14:paraId="49C95B04" w14:textId="77777777" w:rsidR="003933F6" w:rsidRPr="002A14F8" w:rsidRDefault="003933F6"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Physician using uncertainty rule with main categories (</w:t>
            </w:r>
            <w:proofErr w:type="gramStart"/>
            <w:r w:rsidRPr="002A14F8">
              <w:rPr>
                <w:rFonts w:ascii="Calibri" w:eastAsia="Times New Roman" w:hAnsi="Calibri" w:cs="Times New Roman"/>
                <w:color w:val="000000" w:themeColor="text1"/>
              </w:rPr>
              <w:t>e.g.</w:t>
            </w:r>
            <w:proofErr w:type="gramEnd"/>
            <w:r w:rsidRPr="002A14F8">
              <w:rPr>
                <w:rFonts w:ascii="Calibri" w:eastAsia="Times New Roman" w:hAnsi="Calibri" w:cs="Times New Roman"/>
                <w:color w:val="000000" w:themeColor="text1"/>
              </w:rPr>
              <w:t xml:space="preserve"> T3/T4)</w:t>
            </w:r>
          </w:p>
          <w:p w14:paraId="6A4BA94E" w14:textId="77777777" w:rsidR="00116381" w:rsidRPr="002A14F8" w:rsidRDefault="00116381"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p>
          <w:p w14:paraId="161FF075" w14:textId="6E841738" w:rsidR="00116381" w:rsidRPr="002A14F8" w:rsidRDefault="00116381" w:rsidP="00393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As far as the DRE goes, </w:t>
            </w:r>
            <w:r w:rsidR="00956831" w:rsidRPr="002A14F8">
              <w:rPr>
                <w:rFonts w:ascii="Calibri" w:eastAsia="Times New Roman" w:hAnsi="Calibri" w:cs="Times New Roman"/>
                <w:color w:val="000000" w:themeColor="text1"/>
              </w:rPr>
              <w:t>clinical</w:t>
            </w:r>
            <w:r w:rsidRPr="002A14F8">
              <w:rPr>
                <w:rFonts w:ascii="Calibri" w:eastAsia="Times New Roman" w:hAnsi="Calibri" w:cs="Times New Roman"/>
                <w:color w:val="000000" w:themeColor="text1"/>
              </w:rPr>
              <w:t xml:space="preserve"> T is based on the information gathered from the DRE. If you know for an absolute fact that the DRE was </w:t>
            </w:r>
            <w:r w:rsidR="00166002" w:rsidRPr="002A14F8">
              <w:rPr>
                <w:rFonts w:ascii="Calibri" w:eastAsia="Times New Roman" w:hAnsi="Calibri" w:cs="Times New Roman"/>
                <w:color w:val="000000" w:themeColor="text1"/>
              </w:rPr>
              <w:t>NOT done,</w:t>
            </w:r>
            <w:r w:rsidR="00956831" w:rsidRPr="002A14F8">
              <w:rPr>
                <w:rFonts w:ascii="Calibri" w:eastAsia="Times New Roman" w:hAnsi="Calibri" w:cs="Times New Roman"/>
                <w:color w:val="000000" w:themeColor="text1"/>
              </w:rPr>
              <w:t xml:space="preserve"> then you can </w:t>
            </w:r>
            <w:r w:rsidR="00166002" w:rsidRPr="002A14F8">
              <w:rPr>
                <w:rFonts w:ascii="Calibri" w:eastAsia="Times New Roman" w:hAnsi="Calibri" w:cs="Times New Roman"/>
                <w:color w:val="000000" w:themeColor="text1"/>
              </w:rPr>
              <w:t xml:space="preserve">assign </w:t>
            </w:r>
            <w:r w:rsidR="00956831" w:rsidRPr="002A14F8">
              <w:rPr>
                <w:rFonts w:ascii="Calibri" w:eastAsia="Times New Roman" w:hAnsi="Calibri" w:cs="Times New Roman"/>
                <w:color w:val="000000" w:themeColor="text1"/>
              </w:rPr>
              <w:t>a cTX</w:t>
            </w:r>
            <w:r w:rsidR="00166002" w:rsidRPr="002A14F8">
              <w:rPr>
                <w:rFonts w:ascii="Calibri" w:eastAsia="Times New Roman" w:hAnsi="Calibri" w:cs="Times New Roman"/>
                <w:color w:val="000000" w:themeColor="text1"/>
              </w:rPr>
              <w:t>.  I</w:t>
            </w:r>
            <w:r w:rsidR="00956831" w:rsidRPr="002A14F8">
              <w:rPr>
                <w:rFonts w:ascii="Calibri" w:eastAsia="Times New Roman" w:hAnsi="Calibri" w:cs="Times New Roman"/>
                <w:color w:val="000000" w:themeColor="text1"/>
              </w:rPr>
              <w:t xml:space="preserve">f you are unsure if it was </w:t>
            </w:r>
            <w:r w:rsidR="00166002" w:rsidRPr="002A14F8">
              <w:rPr>
                <w:rFonts w:ascii="Calibri" w:eastAsia="Times New Roman" w:hAnsi="Calibri" w:cs="Times New Roman"/>
                <w:color w:val="000000" w:themeColor="text1"/>
              </w:rPr>
              <w:t>performed</w:t>
            </w:r>
            <w:r w:rsidR="00956831" w:rsidRPr="002A14F8">
              <w:rPr>
                <w:rFonts w:ascii="Calibri" w:eastAsia="Times New Roman" w:hAnsi="Calibri" w:cs="Times New Roman"/>
                <w:color w:val="000000" w:themeColor="text1"/>
              </w:rPr>
              <w:t xml:space="preserve"> or not and the physician </w:t>
            </w:r>
            <w:r w:rsidR="00F3375C" w:rsidRPr="002A14F8">
              <w:rPr>
                <w:rFonts w:ascii="Calibri" w:eastAsia="Times New Roman" w:hAnsi="Calibri" w:cs="Times New Roman"/>
                <w:color w:val="000000" w:themeColor="text1"/>
              </w:rPr>
              <w:t>did not</w:t>
            </w:r>
            <w:r w:rsidR="00956831" w:rsidRPr="002A14F8">
              <w:rPr>
                <w:rFonts w:ascii="Calibri" w:eastAsia="Times New Roman" w:hAnsi="Calibri" w:cs="Times New Roman"/>
                <w:color w:val="000000" w:themeColor="text1"/>
              </w:rPr>
              <w:t xml:space="preserve"> document one way or another, you </w:t>
            </w:r>
            <w:r w:rsidR="00FF3316" w:rsidRPr="002A14F8">
              <w:rPr>
                <w:rFonts w:ascii="Calibri" w:eastAsia="Times New Roman" w:hAnsi="Calibri" w:cs="Times New Roman"/>
                <w:color w:val="000000" w:themeColor="text1"/>
              </w:rPr>
              <w:t>will</w:t>
            </w:r>
            <w:r w:rsidR="00956831" w:rsidRPr="002A14F8">
              <w:rPr>
                <w:rFonts w:ascii="Calibri" w:eastAsia="Times New Roman" w:hAnsi="Calibri" w:cs="Times New Roman"/>
                <w:color w:val="000000" w:themeColor="text1"/>
              </w:rPr>
              <w:t xml:space="preserve"> assign a cT BLANK.</w:t>
            </w:r>
          </w:p>
        </w:tc>
      </w:tr>
      <w:tr w:rsidR="002A14F8" w:rsidRPr="002A14F8" w14:paraId="0B19637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458D7AE"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0F573443" w14:textId="615232D5"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Poll 11 Canswer has stated that a CT can't provide a cT for lower T cancers of the colon.</w:t>
            </w:r>
          </w:p>
        </w:tc>
        <w:tc>
          <w:tcPr>
            <w:tcW w:w="5940" w:type="dxa"/>
          </w:tcPr>
          <w:p w14:paraId="1F7CA02B" w14:textId="1D828C5B" w:rsidR="00447AAA" w:rsidRPr="002A14F8" w:rsidRDefault="008150C9"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Agreed. The CAnswer Forum is where we got our information to assign cTX for that case example.</w:t>
            </w:r>
          </w:p>
        </w:tc>
      </w:tr>
      <w:tr w:rsidR="002A14F8" w:rsidRPr="002A14F8" w14:paraId="5ED77F8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808CD60"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34BBC839" w14:textId="2974FE5B"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This was an update in CAnswer Forum 1/11/22 regarding Blank vs X.</w:t>
            </w:r>
          </w:p>
        </w:tc>
        <w:tc>
          <w:tcPr>
            <w:tcW w:w="5940" w:type="dxa"/>
          </w:tcPr>
          <w:p w14:paraId="22FCFF36" w14:textId="4C3CB12E" w:rsidR="00447AAA" w:rsidRPr="002A14F8" w:rsidRDefault="00D14E35"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The post that I found </w:t>
            </w:r>
            <w:r w:rsidR="0014579B" w:rsidRPr="002A14F8">
              <w:rPr>
                <w:rFonts w:ascii="Calibri" w:eastAsia="Times New Roman" w:hAnsi="Calibri" w:cs="Times New Roman"/>
                <w:color w:val="000000" w:themeColor="text1"/>
              </w:rPr>
              <w:t>illuminating on the new thinking for Blank vs X came from a C</w:t>
            </w:r>
            <w:r w:rsidR="00D435AC" w:rsidRPr="002A14F8">
              <w:rPr>
                <w:rFonts w:ascii="Calibri" w:eastAsia="Times New Roman" w:hAnsi="Calibri" w:cs="Times New Roman"/>
                <w:color w:val="000000" w:themeColor="text1"/>
              </w:rPr>
              <w:t xml:space="preserve">Answer forum post dated 3-26-2021 </w:t>
            </w:r>
            <w:hyperlink r:id="rId7" w:history="1">
              <w:r w:rsidR="00D435AC" w:rsidRPr="003B34BE">
                <w:rPr>
                  <w:rStyle w:val="Hyperlink"/>
                  <w:rFonts w:ascii="Calibri" w:eastAsia="Times New Roman" w:hAnsi="Calibri" w:cs="Times New Roman"/>
                </w:rPr>
                <w:t>http://cancerbulletin.facs.org/forums/forum/ajcc-tnm-staging-8th-edition/lower-gastrointestinal-tract-chapters-19-21/colon-and-rectum-chapter-20/114814-rectal-uncertain-clinical-t-and-group-stage</w:t>
              </w:r>
            </w:hyperlink>
          </w:p>
        </w:tc>
      </w:tr>
      <w:tr w:rsidR="002A14F8" w:rsidRPr="002A14F8" w14:paraId="52E4DD44"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C452243"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5340163E" w14:textId="084EAEE5"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If a LAMN is staged as a T3 or T4 on pathology would that mean it's invasive and captured as /3?</w:t>
            </w:r>
          </w:p>
        </w:tc>
        <w:tc>
          <w:tcPr>
            <w:tcW w:w="5940" w:type="dxa"/>
          </w:tcPr>
          <w:p w14:paraId="5CA22150" w14:textId="43CBF644" w:rsidR="00447AAA" w:rsidRPr="002A14F8" w:rsidRDefault="008150C9"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Yes. LAMN can be /2 or /3. They are assigned /2 as long as they are confined to the muscularis. If they invade beyond the muscularis propria, they are no longer considered to be /2 in situ. </w:t>
            </w:r>
            <w:r w:rsidR="004D0FD4" w:rsidRPr="002A14F8">
              <w:rPr>
                <w:rFonts w:ascii="Calibri" w:eastAsia="Times New Roman" w:hAnsi="Calibri" w:cs="Times New Roman"/>
                <w:color w:val="000000" w:themeColor="text1"/>
              </w:rPr>
              <w:t>Donna Gress confirmed this during Part 1 of the Lower GI webinar series.</w:t>
            </w:r>
          </w:p>
        </w:tc>
      </w:tr>
      <w:tr w:rsidR="002A14F8" w:rsidRPr="002A14F8" w14:paraId="3350686A"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109666D"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50AB2C94" w14:textId="4D9845C2"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 xml:space="preserve">According to FORUM, LAMN and HAMN are graded according to low grade and high grade as stated.  However, the grade table for colon doesn't allow </w:t>
            </w:r>
            <w:r w:rsidRPr="002A14F8">
              <w:rPr>
                <w:color w:val="000000" w:themeColor="text1"/>
              </w:rPr>
              <w:lastRenderedPageBreak/>
              <w:t>generic grade, so how do you code grade for LAMN, as low grade, without the option in the grade table? https://cancerbulletin.facs.org/forums/forum/site-specific-data-items-grade-2018/general-instructions/139427-coding-the-grade-when-its-part-of-the-histology#post139441</w:t>
            </w:r>
          </w:p>
        </w:tc>
        <w:tc>
          <w:tcPr>
            <w:tcW w:w="5940" w:type="dxa"/>
          </w:tcPr>
          <w:p w14:paraId="51DA0075" w14:textId="71BCBFA2" w:rsidR="00447AAA" w:rsidRPr="008B4C97" w:rsidRDefault="004B0466"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rPr>
            </w:pPr>
            <w:r w:rsidRPr="008B4C97">
              <w:rPr>
                <w:rFonts w:ascii="Calibri" w:eastAsia="Times New Roman" w:hAnsi="Calibri" w:cs="Times New Roman"/>
                <w:b/>
                <w:bCs/>
                <w:color w:val="C00000"/>
              </w:rPr>
              <w:lastRenderedPageBreak/>
              <w:t xml:space="preserve">This CAnswer Forum post has been updated </w:t>
            </w:r>
            <w:r w:rsidR="00C62AA9" w:rsidRPr="008B4C97">
              <w:rPr>
                <w:rFonts w:ascii="Calibri" w:eastAsia="Times New Roman" w:hAnsi="Calibri" w:cs="Times New Roman"/>
                <w:b/>
                <w:bCs/>
                <w:color w:val="C00000"/>
              </w:rPr>
              <w:t xml:space="preserve">to let us know if </w:t>
            </w:r>
            <w:r w:rsidR="00126555" w:rsidRPr="008B4C97">
              <w:rPr>
                <w:rFonts w:ascii="Calibri" w:eastAsia="Times New Roman" w:hAnsi="Calibri" w:cs="Times New Roman"/>
                <w:b/>
                <w:bCs/>
                <w:color w:val="C00000"/>
              </w:rPr>
              <w:t>the pathologist does not assign a grade, we assign G1 to LAMN and G2 to HAMN.</w:t>
            </w:r>
            <w:r w:rsidR="00B97F5C" w:rsidRPr="008B4C97">
              <w:rPr>
                <w:rFonts w:ascii="Calibri" w:eastAsia="Times New Roman" w:hAnsi="Calibri" w:cs="Times New Roman"/>
                <w:b/>
                <w:bCs/>
                <w:color w:val="C00000"/>
              </w:rPr>
              <w:t xml:space="preserve"> </w:t>
            </w:r>
            <w:r w:rsidR="00C62AA9" w:rsidRPr="008B4C97">
              <w:rPr>
                <w:rFonts w:ascii="Calibri" w:eastAsia="Times New Roman" w:hAnsi="Calibri" w:cs="Times New Roman"/>
                <w:b/>
                <w:bCs/>
                <w:color w:val="C00000"/>
              </w:rPr>
              <w:t>This is per page 20 in the</w:t>
            </w:r>
            <w:r w:rsidRPr="008B4C97">
              <w:rPr>
                <w:rFonts w:ascii="Calibri" w:eastAsia="Times New Roman" w:hAnsi="Calibri" w:cs="Times New Roman"/>
                <w:b/>
                <w:bCs/>
                <w:color w:val="C00000"/>
              </w:rPr>
              <w:t xml:space="preserve"> AJCC</w:t>
            </w:r>
            <w:r w:rsidR="00C62AA9" w:rsidRPr="008B4C97">
              <w:rPr>
                <w:rFonts w:ascii="Calibri" w:eastAsia="Times New Roman" w:hAnsi="Calibri" w:cs="Times New Roman"/>
                <w:b/>
                <w:bCs/>
                <w:color w:val="C00000"/>
              </w:rPr>
              <w:t xml:space="preserve"> Appendix Cancer Staging Protocol.</w:t>
            </w:r>
          </w:p>
        </w:tc>
      </w:tr>
      <w:tr w:rsidR="002A14F8" w:rsidRPr="002A14F8" w14:paraId="2C6A258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EC2712B"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747C3D1C" w14:textId="65B8F0A7"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I think the fact is that the physician knows that the lesion is 'at least' a T3.</w:t>
            </w:r>
          </w:p>
        </w:tc>
        <w:tc>
          <w:tcPr>
            <w:tcW w:w="5940" w:type="dxa"/>
          </w:tcPr>
          <w:p w14:paraId="5D4147BE" w14:textId="3D4EC3CC" w:rsidR="00447AAA" w:rsidRPr="002A14F8" w:rsidRDefault="00F337B8"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Poll 8- </w:t>
            </w:r>
            <w:r w:rsidR="0050245E" w:rsidRPr="002A14F8">
              <w:rPr>
                <w:rFonts w:ascii="Calibri" w:eastAsia="Times New Roman" w:hAnsi="Calibri" w:cs="Times New Roman"/>
                <w:color w:val="000000" w:themeColor="text1"/>
              </w:rPr>
              <w:t>yes,</w:t>
            </w:r>
            <w:r w:rsidRPr="002A14F8">
              <w:rPr>
                <w:rFonts w:ascii="Calibri" w:eastAsia="Times New Roman" w:hAnsi="Calibri" w:cs="Times New Roman"/>
                <w:color w:val="000000" w:themeColor="text1"/>
              </w:rPr>
              <w:t xml:space="preserve"> the physician is applying the uncertainty rule T3/T4, registrars are to assign a BLANK.</w:t>
            </w:r>
          </w:p>
        </w:tc>
      </w:tr>
      <w:tr w:rsidR="002A14F8" w:rsidRPr="002A14F8" w14:paraId="1B334AA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F2DABC3"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1623593E" w14:textId="02F513F5"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Can you post the link to Lesson 9 of the AJCC curriculum?</w:t>
            </w:r>
          </w:p>
        </w:tc>
        <w:tc>
          <w:tcPr>
            <w:tcW w:w="5940" w:type="dxa"/>
          </w:tcPr>
          <w:p w14:paraId="5E5D62E8" w14:textId="32E92777" w:rsidR="00447AAA" w:rsidRPr="002A14F8" w:rsidRDefault="00E76437"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This is the link to Cancer Registrar Education</w:t>
            </w:r>
            <w:r w:rsidR="00CE712C" w:rsidRPr="002A14F8">
              <w:rPr>
                <w:rFonts w:ascii="Calibri" w:eastAsia="Times New Roman" w:hAnsi="Calibri" w:cs="Times New Roman"/>
                <w:color w:val="000000" w:themeColor="text1"/>
              </w:rPr>
              <w:t xml:space="preserve"> available o</w:t>
            </w:r>
            <w:r w:rsidR="00DF740B" w:rsidRPr="002A14F8">
              <w:rPr>
                <w:rFonts w:ascii="Calibri" w:eastAsia="Times New Roman" w:hAnsi="Calibri" w:cs="Times New Roman"/>
                <w:color w:val="000000" w:themeColor="text1"/>
              </w:rPr>
              <w:t>n</w:t>
            </w:r>
            <w:r w:rsidR="00CE712C" w:rsidRPr="002A14F8">
              <w:rPr>
                <w:rFonts w:ascii="Calibri" w:eastAsia="Times New Roman" w:hAnsi="Calibri" w:cs="Times New Roman"/>
                <w:color w:val="000000" w:themeColor="text1"/>
              </w:rPr>
              <w:t xml:space="preserve"> the ACS    website</w:t>
            </w:r>
            <w:r w:rsidR="0050245E" w:rsidRPr="002A14F8">
              <w:rPr>
                <w:rFonts w:ascii="Calibri" w:eastAsia="Times New Roman" w:hAnsi="Calibri" w:cs="Times New Roman"/>
                <w:color w:val="000000" w:themeColor="text1"/>
              </w:rPr>
              <w:t xml:space="preserve">. </w:t>
            </w:r>
            <w:r w:rsidRPr="002A14F8">
              <w:rPr>
                <w:rFonts w:ascii="Calibri" w:eastAsia="Times New Roman" w:hAnsi="Calibri" w:cs="Times New Roman"/>
                <w:color w:val="000000" w:themeColor="text1"/>
              </w:rPr>
              <w:t xml:space="preserve">Click on the AJCC Curriculum for Registrars tab &amp; </w:t>
            </w:r>
            <w:r w:rsidR="00CE712C" w:rsidRPr="002A14F8">
              <w:rPr>
                <w:rFonts w:ascii="Calibri" w:eastAsia="Times New Roman" w:hAnsi="Calibri" w:cs="Times New Roman"/>
                <w:color w:val="000000" w:themeColor="text1"/>
              </w:rPr>
              <w:t>you will see all the</w:t>
            </w:r>
            <w:r w:rsidR="00250097" w:rsidRPr="002A14F8">
              <w:rPr>
                <w:rFonts w:ascii="Calibri" w:eastAsia="Times New Roman" w:hAnsi="Calibri" w:cs="Times New Roman"/>
                <w:color w:val="000000" w:themeColor="text1"/>
              </w:rPr>
              <w:t xml:space="preserve"> Modules and</w:t>
            </w:r>
            <w:r w:rsidR="00CE712C" w:rsidRPr="002A14F8">
              <w:rPr>
                <w:rFonts w:ascii="Calibri" w:eastAsia="Times New Roman" w:hAnsi="Calibri" w:cs="Times New Roman"/>
                <w:color w:val="000000" w:themeColor="text1"/>
              </w:rPr>
              <w:t xml:space="preserve"> lessons.</w:t>
            </w:r>
          </w:p>
          <w:p w14:paraId="366EED0D" w14:textId="77777777" w:rsidR="00CE712C" w:rsidRPr="002A14F8" w:rsidRDefault="00CE712C"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p>
          <w:p w14:paraId="65236DAC" w14:textId="0F09D491" w:rsidR="00CE712C" w:rsidRPr="002A14F8" w:rsidRDefault="00000000"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hyperlink r:id="rId8" w:history="1">
              <w:r w:rsidR="00CE712C" w:rsidRPr="003B34BE">
                <w:rPr>
                  <w:rStyle w:val="Hyperlink"/>
                  <w:rFonts w:ascii="Calibri" w:eastAsia="Times New Roman" w:hAnsi="Calibri" w:cs="Times New Roman"/>
                </w:rPr>
                <w:t>https://www.facs.org/quality-programs/cancer-programs/american-joint-committee-on-cancer/staging-education/registrar/</w:t>
              </w:r>
            </w:hyperlink>
          </w:p>
        </w:tc>
      </w:tr>
      <w:tr w:rsidR="002A14F8" w:rsidRPr="002A14F8" w14:paraId="0838D6B4"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9C2F8F4"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67D562C8" w14:textId="7E21128E"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I would like to know when we only have a polypectomy which is performed (as a treatment), meets the criteria for pathological TNM, how is the pN category assigned? pNX (unknown as the grouping stage) or can we use the cN0 and assign the grouping stage?</w:t>
            </w:r>
          </w:p>
        </w:tc>
        <w:tc>
          <w:tcPr>
            <w:tcW w:w="5940" w:type="dxa"/>
          </w:tcPr>
          <w:p w14:paraId="003B9111" w14:textId="5DF15003" w:rsidR="00447AAA" w:rsidRPr="002A14F8" w:rsidRDefault="00A816DB"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For colon/rectal cancer i</w:t>
            </w:r>
            <w:r w:rsidR="00250097" w:rsidRPr="002A14F8">
              <w:rPr>
                <w:rFonts w:ascii="Calibri" w:eastAsia="Times New Roman" w:hAnsi="Calibri" w:cs="Times New Roman"/>
                <w:color w:val="000000" w:themeColor="text1"/>
              </w:rPr>
              <w:t xml:space="preserve">f the case </w:t>
            </w:r>
            <w:r w:rsidR="007A2683" w:rsidRPr="002A14F8">
              <w:rPr>
                <w:rFonts w:ascii="Calibri" w:eastAsia="Times New Roman" w:hAnsi="Calibri" w:cs="Times New Roman"/>
                <w:color w:val="000000" w:themeColor="text1"/>
              </w:rPr>
              <w:t>were</w:t>
            </w:r>
            <w:r w:rsidR="00250097" w:rsidRPr="002A14F8">
              <w:rPr>
                <w:rFonts w:ascii="Calibri" w:eastAsia="Times New Roman" w:hAnsi="Calibri" w:cs="Times New Roman"/>
                <w:color w:val="000000" w:themeColor="text1"/>
              </w:rPr>
              <w:t xml:space="preserve"> in </w:t>
            </w:r>
            <w:r w:rsidR="0050245E" w:rsidRPr="002A14F8">
              <w:rPr>
                <w:rFonts w:ascii="Calibri" w:eastAsia="Times New Roman" w:hAnsi="Calibri" w:cs="Times New Roman"/>
                <w:color w:val="000000" w:themeColor="text1"/>
              </w:rPr>
              <w:t>situ,</w:t>
            </w:r>
            <w:r w:rsidR="00250097" w:rsidRPr="002A14F8">
              <w:rPr>
                <w:rFonts w:ascii="Calibri" w:eastAsia="Times New Roman" w:hAnsi="Calibri" w:cs="Times New Roman"/>
                <w:color w:val="000000" w:themeColor="text1"/>
              </w:rPr>
              <w:t xml:space="preserve"> you could use cN0, but if it is not, you would use pNX.</w:t>
            </w:r>
            <w:r w:rsidR="00126555" w:rsidRPr="002A14F8">
              <w:rPr>
                <w:rFonts w:ascii="Calibri" w:eastAsia="Times New Roman" w:hAnsi="Calibri" w:cs="Times New Roman"/>
                <w:color w:val="000000" w:themeColor="text1"/>
              </w:rPr>
              <w:t xml:space="preserve"> We cannot mix pT and </w:t>
            </w:r>
            <w:r w:rsidR="00B97F5C" w:rsidRPr="002A14F8">
              <w:rPr>
                <w:rFonts w:ascii="Calibri" w:eastAsia="Times New Roman" w:hAnsi="Calibri" w:cs="Times New Roman"/>
                <w:color w:val="000000" w:themeColor="text1"/>
              </w:rPr>
              <w:t>c</w:t>
            </w:r>
            <w:r w:rsidR="00126555" w:rsidRPr="002A14F8">
              <w:rPr>
                <w:rFonts w:ascii="Calibri" w:eastAsia="Times New Roman" w:hAnsi="Calibri" w:cs="Times New Roman"/>
                <w:color w:val="000000" w:themeColor="text1"/>
              </w:rPr>
              <w:t>N</w:t>
            </w:r>
            <w:r w:rsidR="00B97F5C" w:rsidRPr="002A14F8">
              <w:rPr>
                <w:rFonts w:ascii="Calibri" w:eastAsia="Times New Roman" w:hAnsi="Calibri" w:cs="Times New Roman"/>
                <w:color w:val="000000" w:themeColor="text1"/>
              </w:rPr>
              <w:t>0</w:t>
            </w:r>
            <w:r w:rsidR="00126555" w:rsidRPr="002A14F8">
              <w:rPr>
                <w:rFonts w:ascii="Calibri" w:eastAsia="Times New Roman" w:hAnsi="Calibri" w:cs="Times New Roman"/>
                <w:color w:val="000000" w:themeColor="text1"/>
              </w:rPr>
              <w:t xml:space="preserve"> except for pTis (any site), pT1 (melanoma skin), and the sites listed in </w:t>
            </w:r>
            <w:hyperlink r:id="rId9" w:history="1">
              <w:r w:rsidR="00126555" w:rsidRPr="002A14F8">
                <w:rPr>
                  <w:rStyle w:val="Hyperlink"/>
                  <w:rFonts w:ascii="Calibri" w:eastAsia="Times New Roman" w:hAnsi="Calibri" w:cs="Times New Roman"/>
                  <w:color w:val="000000" w:themeColor="text1"/>
                </w:rPr>
                <w:t>Nod</w:t>
              </w:r>
              <w:r w:rsidR="00B97F5C" w:rsidRPr="002A14F8">
                <w:rPr>
                  <w:rStyle w:val="Hyperlink"/>
                  <w:rFonts w:ascii="Calibri" w:eastAsia="Times New Roman" w:hAnsi="Calibri" w:cs="Times New Roman"/>
                  <w:color w:val="000000" w:themeColor="text1"/>
                </w:rPr>
                <w:t>e Status</w:t>
              </w:r>
            </w:hyperlink>
            <w:r w:rsidR="00B97F5C" w:rsidRPr="002A14F8">
              <w:rPr>
                <w:rFonts w:ascii="Calibri" w:eastAsia="Times New Roman" w:hAnsi="Calibri" w:cs="Times New Roman"/>
                <w:color w:val="000000" w:themeColor="text1"/>
              </w:rPr>
              <w:t xml:space="preserve"> document which can be found at </w:t>
            </w:r>
            <w:hyperlink r:id="rId10" w:history="1">
              <w:r w:rsidR="00B97F5C" w:rsidRPr="003B34BE">
                <w:rPr>
                  <w:rStyle w:val="Hyperlink"/>
                  <w:rFonts w:ascii="Calibri" w:eastAsia="Times New Roman" w:hAnsi="Calibri" w:cs="Times New Roman"/>
                </w:rPr>
                <w:t>https://www.facs.org/media/qpygzrh5/node_status_not_required_rare_circumstances.pdf</w:t>
              </w:r>
            </w:hyperlink>
          </w:p>
        </w:tc>
      </w:tr>
      <w:tr w:rsidR="002A14F8" w:rsidRPr="002A14F8" w14:paraId="5F54D2B3"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7915A3D"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6E3F8368" w14:textId="411383EB"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Our colon screening program has indicated a shift in clinical practice whereby colonoscopy with a complete excision (excisional biopsy) is now being encouraged reducing the need for wider resection. What impact will this have on assigning cT? (NB:  there is frequently no depth of invasion)</w:t>
            </w:r>
          </w:p>
        </w:tc>
        <w:tc>
          <w:tcPr>
            <w:tcW w:w="5940" w:type="dxa"/>
          </w:tcPr>
          <w:p w14:paraId="15A112A4" w14:textId="7E183DF8" w:rsidR="00447AAA" w:rsidRPr="002A14F8" w:rsidRDefault="00CD352E"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If the depth of invasion is not </w:t>
            </w:r>
            <w:r w:rsidR="00DF740B" w:rsidRPr="002A14F8">
              <w:rPr>
                <w:rFonts w:ascii="Calibri" w:eastAsia="Times New Roman" w:hAnsi="Calibri" w:cs="Times New Roman"/>
                <w:color w:val="000000" w:themeColor="text1"/>
              </w:rPr>
              <w:t>available,</w:t>
            </w:r>
            <w:r w:rsidRPr="002A14F8">
              <w:rPr>
                <w:rFonts w:ascii="Calibri" w:eastAsia="Times New Roman" w:hAnsi="Calibri" w:cs="Times New Roman"/>
                <w:color w:val="000000" w:themeColor="text1"/>
              </w:rPr>
              <w:t xml:space="preserve"> it would be assigned a cTX.</w:t>
            </w:r>
          </w:p>
        </w:tc>
      </w:tr>
      <w:tr w:rsidR="002A14F8" w:rsidRPr="002A14F8" w14:paraId="6A9FCDC7"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6B586E8"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3D055603" w14:textId="35B44EE4"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Low grade and high grade are the difference betwe</w:t>
            </w:r>
            <w:r w:rsidR="00A81FD8" w:rsidRPr="002A14F8">
              <w:rPr>
                <w:color w:val="000000" w:themeColor="text1"/>
              </w:rPr>
              <w:t>e</w:t>
            </w:r>
            <w:r w:rsidRPr="002A14F8">
              <w:rPr>
                <w:color w:val="000000" w:themeColor="text1"/>
              </w:rPr>
              <w:t>n LAMN and HAMN</w:t>
            </w:r>
            <w:r w:rsidR="00956785" w:rsidRPr="002A14F8">
              <w:rPr>
                <w:color w:val="000000" w:themeColor="text1"/>
              </w:rPr>
              <w:t xml:space="preserve">. </w:t>
            </w:r>
            <w:r w:rsidRPr="002A14F8">
              <w:rPr>
                <w:color w:val="000000" w:themeColor="text1"/>
              </w:rPr>
              <w:t>it is not the histologic grade</w:t>
            </w:r>
            <w:r w:rsidR="005737BB" w:rsidRPr="002A14F8">
              <w:rPr>
                <w:color w:val="000000" w:themeColor="text1"/>
              </w:rPr>
              <w:t>. That is why there is a SSDI to tell you whether it is a LAMN or HAMN</w:t>
            </w:r>
          </w:p>
        </w:tc>
        <w:tc>
          <w:tcPr>
            <w:tcW w:w="5940" w:type="dxa"/>
          </w:tcPr>
          <w:p w14:paraId="10C181DE" w14:textId="19B06812" w:rsidR="00447AAA" w:rsidRPr="002A14F8" w:rsidRDefault="007A2683"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Yes,</w:t>
            </w:r>
            <w:r w:rsidR="00956785" w:rsidRPr="002A14F8">
              <w:rPr>
                <w:rFonts w:ascii="Calibri" w:eastAsia="Times New Roman" w:hAnsi="Calibri" w:cs="Times New Roman"/>
                <w:color w:val="000000" w:themeColor="text1"/>
              </w:rPr>
              <w:t xml:space="preserve"> HAMN and LAMN have the same histology code</w:t>
            </w:r>
            <w:r w:rsidR="00DD501C" w:rsidRPr="002A14F8">
              <w:rPr>
                <w:rFonts w:ascii="Calibri" w:eastAsia="Times New Roman" w:hAnsi="Calibri" w:cs="Times New Roman"/>
                <w:color w:val="000000" w:themeColor="text1"/>
              </w:rPr>
              <w:t xml:space="preserve"> of 8</w:t>
            </w:r>
            <w:r w:rsidR="00B97F5C" w:rsidRPr="002A14F8">
              <w:rPr>
                <w:rFonts w:ascii="Calibri" w:eastAsia="Times New Roman" w:hAnsi="Calibri" w:cs="Times New Roman"/>
                <w:color w:val="000000" w:themeColor="text1"/>
              </w:rPr>
              <w:t>4</w:t>
            </w:r>
            <w:r w:rsidR="00DD501C" w:rsidRPr="002A14F8">
              <w:rPr>
                <w:rFonts w:ascii="Calibri" w:eastAsia="Times New Roman" w:hAnsi="Calibri" w:cs="Times New Roman"/>
                <w:color w:val="000000" w:themeColor="text1"/>
              </w:rPr>
              <w:t>80</w:t>
            </w:r>
            <w:r w:rsidR="003B34BE">
              <w:rPr>
                <w:rFonts w:ascii="Calibri" w:eastAsia="Times New Roman" w:hAnsi="Calibri" w:cs="Times New Roman"/>
                <w:color w:val="000000" w:themeColor="text1"/>
              </w:rPr>
              <w:t>;</w:t>
            </w:r>
            <w:r w:rsidR="00967C2C" w:rsidRPr="002A14F8">
              <w:rPr>
                <w:rFonts w:ascii="Calibri" w:eastAsia="Times New Roman" w:hAnsi="Calibri" w:cs="Times New Roman"/>
                <w:color w:val="000000" w:themeColor="text1"/>
              </w:rPr>
              <w:t xml:space="preserve"> the</w:t>
            </w:r>
            <w:r w:rsidR="003D1C24" w:rsidRPr="002A14F8">
              <w:rPr>
                <w:rFonts w:ascii="Calibri" w:eastAsia="Times New Roman" w:hAnsi="Calibri" w:cs="Times New Roman"/>
                <w:color w:val="000000" w:themeColor="text1"/>
              </w:rPr>
              <w:t xml:space="preserve"> SSDI “</w:t>
            </w:r>
            <w:r w:rsidR="00967C2C" w:rsidRPr="002A14F8">
              <w:rPr>
                <w:rFonts w:ascii="Calibri" w:eastAsia="Times New Roman" w:hAnsi="Calibri" w:cs="Times New Roman"/>
                <w:color w:val="000000" w:themeColor="text1"/>
              </w:rPr>
              <w:t>histolog</w:t>
            </w:r>
            <w:r w:rsidR="00B97F5C" w:rsidRPr="002A14F8">
              <w:rPr>
                <w:rFonts w:ascii="Calibri" w:eastAsia="Times New Roman" w:hAnsi="Calibri" w:cs="Times New Roman"/>
                <w:color w:val="000000" w:themeColor="text1"/>
              </w:rPr>
              <w:t>ic</w:t>
            </w:r>
            <w:r w:rsidR="00967C2C" w:rsidRPr="002A14F8">
              <w:rPr>
                <w:rFonts w:ascii="Calibri" w:eastAsia="Times New Roman" w:hAnsi="Calibri" w:cs="Times New Roman"/>
                <w:color w:val="000000" w:themeColor="text1"/>
              </w:rPr>
              <w:t xml:space="preserve"> subtype</w:t>
            </w:r>
            <w:r w:rsidR="003D1C24" w:rsidRPr="002A14F8">
              <w:rPr>
                <w:rFonts w:ascii="Calibri" w:eastAsia="Times New Roman" w:hAnsi="Calibri" w:cs="Times New Roman"/>
                <w:color w:val="000000" w:themeColor="text1"/>
              </w:rPr>
              <w:t>” is</w:t>
            </w:r>
            <w:r w:rsidR="00967C2C" w:rsidRPr="002A14F8">
              <w:rPr>
                <w:rFonts w:ascii="Calibri" w:eastAsia="Times New Roman" w:hAnsi="Calibri" w:cs="Times New Roman"/>
                <w:color w:val="000000" w:themeColor="text1"/>
              </w:rPr>
              <w:t xml:space="preserve"> </w:t>
            </w:r>
            <w:r w:rsidR="00887EA2" w:rsidRPr="002A14F8">
              <w:rPr>
                <w:rFonts w:ascii="Calibri" w:eastAsia="Times New Roman" w:hAnsi="Calibri" w:cs="Times New Roman"/>
                <w:color w:val="000000" w:themeColor="text1"/>
              </w:rPr>
              <w:t>used to differentiate</w:t>
            </w:r>
            <w:r w:rsidR="003D1C24" w:rsidRPr="002A14F8">
              <w:rPr>
                <w:rFonts w:ascii="Calibri" w:eastAsia="Times New Roman" w:hAnsi="Calibri" w:cs="Times New Roman"/>
                <w:color w:val="000000" w:themeColor="text1"/>
              </w:rPr>
              <w:t>.</w:t>
            </w:r>
          </w:p>
        </w:tc>
      </w:tr>
      <w:tr w:rsidR="002A14F8" w:rsidRPr="002A14F8" w14:paraId="25FEBBD0"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FA64AF9"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7996F9B6" w14:textId="0D88B77D"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 xml:space="preserve">An appendectomy is done and a LAMN is incidentally found that is T4a, margins were positive. The </w:t>
            </w:r>
            <w:r w:rsidRPr="002A14F8">
              <w:rPr>
                <w:color w:val="000000" w:themeColor="text1"/>
              </w:rPr>
              <w:lastRenderedPageBreak/>
              <w:t>Physician states they felt it was resected and that further intestinal resection would not be indicated. Would the case qualify for path staging? I am questioning based on this CAnswer Forum post: https://cancerbulletin.facs.org/forums/forum/ajcc-tnm-staging-8th-edition/lower-gastrointestinal-tract-chapters-19-21/appendix-carcinoma-chapter-19/136140-incidental-finding-of-lamn-pt4a#post139758</w:t>
            </w:r>
          </w:p>
        </w:tc>
        <w:tc>
          <w:tcPr>
            <w:tcW w:w="5940" w:type="dxa"/>
          </w:tcPr>
          <w:p w14:paraId="42DE8483" w14:textId="21C046C0" w:rsidR="00447AAA" w:rsidRPr="002A14F8" w:rsidRDefault="0082618C"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lastRenderedPageBreak/>
              <w:t xml:space="preserve">That particular CAnswer Forum post was for a 2022 Appendix case.  </w:t>
            </w:r>
            <w:r w:rsidR="00E90D00" w:rsidRPr="002A14F8">
              <w:rPr>
                <w:rFonts w:ascii="Calibri" w:eastAsia="Times New Roman" w:hAnsi="Calibri" w:cs="Times New Roman"/>
                <w:color w:val="000000" w:themeColor="text1"/>
              </w:rPr>
              <w:t>I would need to know the date of diagnosis in order to answer this question</w:t>
            </w:r>
            <w:r w:rsidR="00FC75E2" w:rsidRPr="002A14F8">
              <w:rPr>
                <w:rFonts w:ascii="Calibri" w:eastAsia="Times New Roman" w:hAnsi="Calibri" w:cs="Times New Roman"/>
                <w:color w:val="000000" w:themeColor="text1"/>
              </w:rPr>
              <w:t xml:space="preserve"> </w:t>
            </w:r>
            <w:r w:rsidR="00FC75E2" w:rsidRPr="002A14F8">
              <w:rPr>
                <w:rFonts w:ascii="Calibri" w:eastAsia="Times New Roman" w:hAnsi="Calibri" w:cs="Times New Roman"/>
                <w:color w:val="000000" w:themeColor="text1"/>
              </w:rPr>
              <w:lastRenderedPageBreak/>
              <w:t>appropriately</w:t>
            </w:r>
            <w:r w:rsidR="00E90D00" w:rsidRPr="002A14F8">
              <w:rPr>
                <w:rFonts w:ascii="Calibri" w:eastAsia="Times New Roman" w:hAnsi="Calibri" w:cs="Times New Roman"/>
                <w:color w:val="000000" w:themeColor="text1"/>
              </w:rPr>
              <w:t xml:space="preserve">.  For cases diagnosed 2023+refer to </w:t>
            </w:r>
            <w:r w:rsidR="00BB7FA8" w:rsidRPr="002A14F8">
              <w:rPr>
                <w:rFonts w:ascii="Calibri" w:eastAsia="Times New Roman" w:hAnsi="Calibri" w:cs="Times New Roman"/>
                <w:color w:val="000000" w:themeColor="text1"/>
              </w:rPr>
              <w:t>AJCC Appendix: Version 9 of the AJCC Cancer Staging System. For diagnosis date 2018-</w:t>
            </w:r>
            <w:r w:rsidR="00B83F3F" w:rsidRPr="002A14F8">
              <w:rPr>
                <w:rFonts w:ascii="Calibri" w:eastAsia="Times New Roman" w:hAnsi="Calibri" w:cs="Times New Roman"/>
                <w:color w:val="000000" w:themeColor="text1"/>
              </w:rPr>
              <w:t>2022 refer</w:t>
            </w:r>
            <w:r w:rsidR="00BB7FA8" w:rsidRPr="002A14F8">
              <w:rPr>
                <w:rFonts w:ascii="Calibri" w:eastAsia="Times New Roman" w:hAnsi="Calibri" w:cs="Times New Roman"/>
                <w:color w:val="000000" w:themeColor="text1"/>
              </w:rPr>
              <w:t xml:space="preserve"> to AJCC 8</w:t>
            </w:r>
            <w:r w:rsidR="00BB7FA8" w:rsidRPr="002A14F8">
              <w:rPr>
                <w:rFonts w:ascii="Calibri" w:eastAsia="Times New Roman" w:hAnsi="Calibri" w:cs="Times New Roman"/>
                <w:color w:val="000000" w:themeColor="text1"/>
                <w:vertAlign w:val="superscript"/>
              </w:rPr>
              <w:t>th</w:t>
            </w:r>
            <w:r w:rsidR="00BB7FA8" w:rsidRPr="002A14F8">
              <w:rPr>
                <w:rFonts w:ascii="Calibri" w:eastAsia="Times New Roman" w:hAnsi="Calibri" w:cs="Times New Roman"/>
                <w:color w:val="000000" w:themeColor="text1"/>
              </w:rPr>
              <w:t xml:space="preserve"> Edition.</w:t>
            </w:r>
          </w:p>
          <w:p w14:paraId="2FF6B15B" w14:textId="77777777" w:rsidR="0082618C" w:rsidRPr="002A14F8" w:rsidRDefault="0082618C" w:rsidP="008261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p>
        </w:tc>
      </w:tr>
      <w:tr w:rsidR="002A14F8" w:rsidRPr="002A14F8" w14:paraId="7E88A340"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57E7C35"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706FE5DA" w14:textId="360BC171"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Per the histology subtype SSDI LAMN is described as "low grade (well diff) appendiceal adenocarcinoma".  Does that mean for LAMN we would code grade as G1 well diff?</w:t>
            </w:r>
          </w:p>
        </w:tc>
        <w:tc>
          <w:tcPr>
            <w:tcW w:w="5940" w:type="dxa"/>
          </w:tcPr>
          <w:p w14:paraId="0FD1CBEB" w14:textId="53578865" w:rsidR="00447AAA" w:rsidRPr="002A14F8" w:rsidRDefault="00B97F5C"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4B0466">
              <w:rPr>
                <w:rFonts w:ascii="Calibri" w:eastAsia="Times New Roman" w:hAnsi="Calibri" w:cs="Times New Roman"/>
                <w:color w:val="C00000"/>
              </w:rPr>
              <w:t xml:space="preserve">If the pathologist does not assign a grade for LAMN or HAMN, we are allowed to assign G1 to LAMN and G2 to HAMN. </w:t>
            </w:r>
            <w:r w:rsidR="004B0466" w:rsidRPr="004B0466">
              <w:rPr>
                <w:rFonts w:ascii="Calibri" w:eastAsia="Times New Roman" w:hAnsi="Calibri" w:cs="Times New Roman"/>
                <w:color w:val="C00000"/>
              </w:rPr>
              <w:t xml:space="preserve">This is per an updated CAnswer Forum post at </w:t>
            </w:r>
            <w:hyperlink r:id="rId11" w:anchor="post139441" w:history="1">
              <w:r w:rsidR="004B0466" w:rsidRPr="00DB7AC5">
                <w:rPr>
                  <w:rStyle w:val="Hyperlink"/>
                  <w:rFonts w:ascii="Calibri" w:eastAsia="Times New Roman" w:hAnsi="Calibri" w:cs="Times New Roman"/>
                </w:rPr>
                <w:t>https://cancerbulletin.facs.org/forums/forum/site-specific-data-items-grade-2018/general-instructions/139427-coding-the-grade-when-its-part-of-the-histology#post139441</w:t>
              </w:r>
            </w:hyperlink>
            <w:r w:rsidR="004B0466">
              <w:rPr>
                <w:rFonts w:ascii="Calibri" w:eastAsia="Times New Roman" w:hAnsi="Calibri" w:cs="Times New Roman"/>
                <w:color w:val="000000" w:themeColor="text1"/>
              </w:rPr>
              <w:t xml:space="preserve">. In the example you provided, It </w:t>
            </w:r>
            <w:r w:rsidRPr="002A14F8">
              <w:rPr>
                <w:rFonts w:ascii="Calibri" w:eastAsia="Times New Roman" w:hAnsi="Calibri" w:cs="Times New Roman"/>
                <w:color w:val="000000" w:themeColor="text1"/>
              </w:rPr>
              <w:t xml:space="preserve">appears the pathologist </w:t>
            </w:r>
            <w:r w:rsidRPr="004B0466">
              <w:rPr>
                <w:rFonts w:ascii="Calibri" w:eastAsia="Times New Roman" w:hAnsi="Calibri" w:cs="Times New Roman"/>
                <w:b/>
                <w:bCs/>
                <w:color w:val="000000" w:themeColor="text1"/>
              </w:rPr>
              <w:t>did</w:t>
            </w:r>
            <w:r w:rsidRPr="002A14F8">
              <w:rPr>
                <w:rFonts w:ascii="Calibri" w:eastAsia="Times New Roman" w:hAnsi="Calibri" w:cs="Times New Roman"/>
                <w:color w:val="000000" w:themeColor="text1"/>
              </w:rPr>
              <w:t xml:space="preserve"> assign a grade here because of the “(well diff)” statement.</w:t>
            </w:r>
            <w:r w:rsidR="00C62AA9" w:rsidRPr="002A14F8">
              <w:rPr>
                <w:rFonts w:ascii="Calibri" w:eastAsia="Times New Roman" w:hAnsi="Calibri" w:cs="Times New Roman"/>
                <w:color w:val="000000" w:themeColor="text1"/>
              </w:rPr>
              <w:t xml:space="preserve"> </w:t>
            </w:r>
          </w:p>
        </w:tc>
      </w:tr>
      <w:tr w:rsidR="002A14F8" w:rsidRPr="002A14F8" w14:paraId="7F20132A"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AEBC6E2"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2239B707" w14:textId="7C08D3D4"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If a path report indicates that the tumor in the rectum lies completely below the peritoneal reflection, can we assume that that tumor is in the non-peritonealized rectum and code the case appropriately.</w:t>
            </w:r>
          </w:p>
        </w:tc>
        <w:tc>
          <w:tcPr>
            <w:tcW w:w="5940" w:type="dxa"/>
          </w:tcPr>
          <w:p w14:paraId="3C8E5D8F" w14:textId="713299F8" w:rsidR="00D3574E" w:rsidRPr="002A14F8" w:rsidRDefault="00C221E0" w:rsidP="00CA04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Yes. A tumor that lies below the peritoneal reflection is entirely non-peritonealized. This portion is the extraperitoneal rectum. </w:t>
            </w:r>
          </w:p>
          <w:p w14:paraId="1B2F42BD" w14:textId="3D49A585" w:rsidR="000650D4" w:rsidRPr="002A14F8" w:rsidRDefault="000650D4" w:rsidP="00C221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p>
        </w:tc>
      </w:tr>
      <w:tr w:rsidR="002A14F8" w:rsidRPr="002A14F8" w14:paraId="63E111D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E5BEB62"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0761F6AE" w14:textId="79B36CAA"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Gross description in the path report only states that the entire tumor lies below the peritoneal reflection.  It does not state if it is in the upper 1/3 of the rectum.  I just wonder if, since it is below the peritoneal reflection, if that means that it is in the non-peritonealized portion of the rectum.</w:t>
            </w:r>
          </w:p>
        </w:tc>
        <w:tc>
          <w:tcPr>
            <w:tcW w:w="5940" w:type="dxa"/>
          </w:tcPr>
          <w:p w14:paraId="6F18DA0D" w14:textId="77777777" w:rsidR="00C221E0" w:rsidRPr="002A14F8" w:rsidRDefault="00C221E0" w:rsidP="00C221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Yes. A tumor that lies below the peritoneal reflection is entirely non-peritonealized. This portion is the extraperitoneal rectum. </w:t>
            </w:r>
          </w:p>
          <w:p w14:paraId="54413026" w14:textId="77777777"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p>
        </w:tc>
      </w:tr>
      <w:tr w:rsidR="002A14F8" w:rsidRPr="002A14F8" w14:paraId="35A2F35A"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2D57511"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41F8D914" w14:textId="735CB150"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Are these tables in a manual somewhere or did you design these yourself Denise?</w:t>
            </w:r>
          </w:p>
        </w:tc>
        <w:tc>
          <w:tcPr>
            <w:tcW w:w="5940" w:type="dxa"/>
          </w:tcPr>
          <w:p w14:paraId="02ACAE2F" w14:textId="04441025" w:rsidR="00447AAA" w:rsidRPr="002A14F8" w:rsidRDefault="00AC0AC8"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The tables were designed by Denise, utilizing the </w:t>
            </w:r>
            <w:r w:rsidR="00DF740B" w:rsidRPr="002A14F8">
              <w:rPr>
                <w:rFonts w:ascii="Calibri" w:eastAsia="Times New Roman" w:hAnsi="Calibri" w:cs="Times New Roman"/>
                <w:color w:val="000000" w:themeColor="text1"/>
              </w:rPr>
              <w:t>information in</w:t>
            </w:r>
            <w:r w:rsidRPr="002A14F8">
              <w:rPr>
                <w:rFonts w:ascii="Calibri" w:eastAsia="Times New Roman" w:hAnsi="Calibri" w:cs="Times New Roman"/>
                <w:color w:val="000000" w:themeColor="text1"/>
              </w:rPr>
              <w:t xml:space="preserve"> the Manuals.</w:t>
            </w:r>
            <w:r w:rsidR="00C221E0" w:rsidRPr="002A14F8">
              <w:rPr>
                <w:rFonts w:ascii="Calibri" w:eastAsia="Times New Roman" w:hAnsi="Calibri" w:cs="Times New Roman"/>
                <w:color w:val="000000" w:themeColor="text1"/>
              </w:rPr>
              <w:t xml:space="preserve"> They are for big-picture purposes only and to show an overview of what structures/LNs are regional versus distant by primary site/subsite.</w:t>
            </w:r>
          </w:p>
        </w:tc>
      </w:tr>
      <w:tr w:rsidR="002A14F8" w:rsidRPr="002A14F8" w14:paraId="5F463757"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75E98F7"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131F2156" w14:textId="59812658"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 xml:space="preserve">Not sure if 00 on Poll 7 is wrong - </w:t>
            </w:r>
            <w:r w:rsidR="00812B25" w:rsidRPr="002A14F8">
              <w:rPr>
                <w:color w:val="000000" w:themeColor="text1"/>
              </w:rPr>
              <w:t>it’s</w:t>
            </w:r>
            <w:r w:rsidRPr="002A14F8">
              <w:rPr>
                <w:color w:val="000000" w:themeColor="text1"/>
              </w:rPr>
              <w:t xml:space="preserve"> also reasonable to say 00 if LN not mentioned on CT report.</w:t>
            </w:r>
          </w:p>
        </w:tc>
        <w:tc>
          <w:tcPr>
            <w:tcW w:w="5940" w:type="dxa"/>
          </w:tcPr>
          <w:p w14:paraId="2C4E9F69" w14:textId="3E000C98" w:rsidR="00447AAA" w:rsidRPr="002A14F8" w:rsidRDefault="00100652"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The code 00</w:t>
            </w:r>
            <w:r w:rsidR="00C221E0" w:rsidRPr="002A14F8">
              <w:rPr>
                <w:rFonts w:ascii="Calibri" w:eastAsia="Times New Roman" w:hAnsi="Calibri" w:cs="Times New Roman"/>
                <w:color w:val="000000" w:themeColor="text1"/>
              </w:rPr>
              <w:t>0</w:t>
            </w:r>
            <w:r w:rsidRPr="002A14F8">
              <w:rPr>
                <w:rFonts w:ascii="Calibri" w:eastAsia="Times New Roman" w:hAnsi="Calibri" w:cs="Times New Roman"/>
                <w:color w:val="000000" w:themeColor="text1"/>
              </w:rPr>
              <w:t xml:space="preserve"> would be appropriate per EOD Manual, instruction 8 for EOD Regional Nodes if the tumor was localized. </w:t>
            </w:r>
            <w:r w:rsidR="007C656F" w:rsidRPr="002A14F8">
              <w:rPr>
                <w:rFonts w:ascii="Calibri" w:eastAsia="Times New Roman" w:hAnsi="Calibri" w:cs="Times New Roman"/>
                <w:color w:val="000000" w:themeColor="text1"/>
              </w:rPr>
              <w:t xml:space="preserve"> </w:t>
            </w:r>
            <w:r w:rsidR="00812B25" w:rsidRPr="002A14F8">
              <w:rPr>
                <w:rFonts w:ascii="Calibri" w:eastAsia="Times New Roman" w:hAnsi="Calibri" w:cs="Times New Roman"/>
                <w:color w:val="000000" w:themeColor="text1"/>
              </w:rPr>
              <w:t>However, Poll</w:t>
            </w:r>
            <w:r w:rsidR="008978E8" w:rsidRPr="002A14F8">
              <w:rPr>
                <w:rFonts w:ascii="Calibri" w:eastAsia="Times New Roman" w:hAnsi="Calibri" w:cs="Times New Roman"/>
                <w:color w:val="000000" w:themeColor="text1"/>
              </w:rPr>
              <w:t xml:space="preserve"> 7 refers to a non-</w:t>
            </w:r>
            <w:r w:rsidR="008978E8" w:rsidRPr="002A14F8">
              <w:rPr>
                <w:rFonts w:ascii="Calibri" w:eastAsia="Times New Roman" w:hAnsi="Calibri" w:cs="Times New Roman"/>
                <w:color w:val="000000" w:themeColor="text1"/>
              </w:rPr>
              <w:lastRenderedPageBreak/>
              <w:t>localized tumor,</w:t>
            </w:r>
            <w:r w:rsidR="007C656F" w:rsidRPr="002A14F8">
              <w:rPr>
                <w:rFonts w:ascii="Calibri" w:eastAsia="Times New Roman" w:hAnsi="Calibri" w:cs="Times New Roman"/>
                <w:color w:val="000000" w:themeColor="text1"/>
              </w:rPr>
              <w:t xml:space="preserve"> </w:t>
            </w:r>
            <w:r w:rsidR="00DF6EB8" w:rsidRPr="002A14F8">
              <w:rPr>
                <w:rFonts w:ascii="Calibri" w:eastAsia="Times New Roman" w:hAnsi="Calibri" w:cs="Times New Roman"/>
                <w:color w:val="000000" w:themeColor="text1"/>
              </w:rPr>
              <w:t>so we will a</w:t>
            </w:r>
            <w:r w:rsidR="007C656F" w:rsidRPr="002A14F8">
              <w:rPr>
                <w:rFonts w:ascii="Calibri" w:eastAsia="Times New Roman" w:hAnsi="Calibri" w:cs="Times New Roman"/>
                <w:color w:val="000000" w:themeColor="text1"/>
              </w:rPr>
              <w:t xml:space="preserve">ssign code 999 </w:t>
            </w:r>
            <w:r w:rsidR="00DF6EB8" w:rsidRPr="002A14F8">
              <w:rPr>
                <w:rFonts w:ascii="Calibri" w:eastAsia="Times New Roman" w:hAnsi="Calibri" w:cs="Times New Roman"/>
                <w:color w:val="000000" w:themeColor="text1"/>
              </w:rPr>
              <w:t>because the lymph nodes were not mentioned anywhere in the imaging report</w:t>
            </w:r>
            <w:r w:rsidR="00847B10" w:rsidRPr="002A14F8">
              <w:rPr>
                <w:rFonts w:ascii="Calibri" w:eastAsia="Times New Roman" w:hAnsi="Calibri" w:cs="Times New Roman"/>
                <w:color w:val="000000" w:themeColor="text1"/>
              </w:rPr>
              <w:t xml:space="preserve">. </w:t>
            </w:r>
            <w:r w:rsidR="00C221E0" w:rsidRPr="002A14F8">
              <w:rPr>
                <w:rFonts w:ascii="Calibri" w:eastAsia="Times New Roman" w:hAnsi="Calibri" w:cs="Times New Roman"/>
                <w:color w:val="000000" w:themeColor="text1"/>
              </w:rPr>
              <w:t>This answer was confirmed by Jennifer Ruhl.</w:t>
            </w:r>
          </w:p>
        </w:tc>
      </w:tr>
      <w:tr w:rsidR="002A14F8" w:rsidRPr="002A14F8" w14:paraId="53F69BD4"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3C5E74A"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7A46BDD2" w14:textId="377543BF"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Why don't they just say that if there is a T3/4? - always code as Blank?</w:t>
            </w:r>
          </w:p>
        </w:tc>
        <w:tc>
          <w:tcPr>
            <w:tcW w:w="5940" w:type="dxa"/>
          </w:tcPr>
          <w:p w14:paraId="06ED2D7C" w14:textId="6554AA45" w:rsidR="00447AAA" w:rsidRPr="002A14F8" w:rsidRDefault="00DF740B"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That example </w:t>
            </w:r>
            <w:r w:rsidR="000C340D" w:rsidRPr="002A14F8">
              <w:rPr>
                <w:rFonts w:ascii="Calibri" w:eastAsia="Times New Roman" w:hAnsi="Calibri" w:cs="Times New Roman"/>
                <w:color w:val="000000" w:themeColor="text1"/>
              </w:rPr>
              <w:t xml:space="preserve">was in Donna Gress last presentation at </w:t>
            </w:r>
            <w:r w:rsidR="00812B25" w:rsidRPr="002A14F8">
              <w:rPr>
                <w:rFonts w:ascii="Calibri" w:eastAsia="Times New Roman" w:hAnsi="Calibri" w:cs="Times New Roman"/>
                <w:color w:val="000000" w:themeColor="text1"/>
              </w:rPr>
              <w:t>NCRA,</w:t>
            </w:r>
            <w:r w:rsidR="000C340D" w:rsidRPr="002A14F8">
              <w:rPr>
                <w:rFonts w:ascii="Calibri" w:eastAsia="Times New Roman" w:hAnsi="Calibri" w:cs="Times New Roman"/>
                <w:color w:val="000000" w:themeColor="text1"/>
              </w:rPr>
              <w:t xml:space="preserve"> and it is also in the AJCC Curriculum for Registrars lesson 9.</w:t>
            </w:r>
          </w:p>
        </w:tc>
      </w:tr>
      <w:tr w:rsidR="002A14F8" w:rsidRPr="002A14F8" w14:paraId="73AB270D"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6C4ED2E"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3BCBDD65" w14:textId="28B4D699"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I think there needs to be a webinar for just blank vs X.... ;)</w:t>
            </w:r>
          </w:p>
        </w:tc>
        <w:tc>
          <w:tcPr>
            <w:tcW w:w="5940" w:type="dxa"/>
          </w:tcPr>
          <w:p w14:paraId="16F943CF" w14:textId="472D072C" w:rsidR="00447AAA" w:rsidRPr="002A14F8" w:rsidRDefault="000C340D"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Great suggestion.</w:t>
            </w:r>
          </w:p>
        </w:tc>
      </w:tr>
      <w:tr w:rsidR="002A14F8" w:rsidRPr="002A14F8" w14:paraId="56FE04D8"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806092C"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6A9AA2BE" w14:textId="3C9967C0"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When you say the best code - are you saying this is the way to code this?  Or are we able to code how we interpret it?</w:t>
            </w:r>
          </w:p>
        </w:tc>
        <w:tc>
          <w:tcPr>
            <w:tcW w:w="5940" w:type="dxa"/>
          </w:tcPr>
          <w:p w14:paraId="496230FC" w14:textId="3461BDD0" w:rsidR="00447AAA" w:rsidRPr="002A14F8" w:rsidRDefault="00B4033D"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The goal is for all data items to be coded in a standardized fashion</w:t>
            </w:r>
            <w:r w:rsidR="00262FB2" w:rsidRPr="002A14F8">
              <w:rPr>
                <w:rFonts w:ascii="Calibri" w:eastAsia="Times New Roman" w:hAnsi="Calibri" w:cs="Times New Roman"/>
                <w:color w:val="000000" w:themeColor="text1"/>
              </w:rPr>
              <w:t xml:space="preserve">. </w:t>
            </w:r>
            <w:r w:rsidRPr="002A14F8">
              <w:rPr>
                <w:rFonts w:ascii="Calibri" w:eastAsia="Times New Roman" w:hAnsi="Calibri" w:cs="Times New Roman"/>
                <w:color w:val="000000" w:themeColor="text1"/>
              </w:rPr>
              <w:t xml:space="preserve">During this presentation, we provided common coding scenarios that we all encounter </w:t>
            </w:r>
            <w:r w:rsidR="00262FB2" w:rsidRPr="002A14F8">
              <w:rPr>
                <w:rFonts w:ascii="Calibri" w:eastAsia="Times New Roman" w:hAnsi="Calibri" w:cs="Times New Roman"/>
                <w:color w:val="000000" w:themeColor="text1"/>
              </w:rPr>
              <w:t>daily</w:t>
            </w:r>
            <w:r w:rsidR="00554BC3" w:rsidRPr="002A14F8">
              <w:rPr>
                <w:rFonts w:ascii="Calibri" w:eastAsia="Times New Roman" w:hAnsi="Calibri" w:cs="Times New Roman"/>
                <w:color w:val="000000" w:themeColor="text1"/>
              </w:rPr>
              <w:t xml:space="preserve">. </w:t>
            </w:r>
            <w:r w:rsidR="00A429E6" w:rsidRPr="002A14F8">
              <w:rPr>
                <w:rFonts w:ascii="Calibri" w:eastAsia="Times New Roman" w:hAnsi="Calibri" w:cs="Times New Roman"/>
                <w:color w:val="000000" w:themeColor="text1"/>
              </w:rPr>
              <w:t>We did</w:t>
            </w:r>
            <w:r w:rsidR="00664D18" w:rsidRPr="002A14F8">
              <w:rPr>
                <w:rFonts w:ascii="Calibri" w:eastAsia="Times New Roman" w:hAnsi="Calibri" w:cs="Times New Roman"/>
                <w:color w:val="000000" w:themeColor="text1"/>
              </w:rPr>
              <w:t xml:space="preserve"> extensive research on each </w:t>
            </w:r>
            <w:r w:rsidR="00C221E0" w:rsidRPr="002A14F8">
              <w:rPr>
                <w:rFonts w:ascii="Calibri" w:eastAsia="Times New Roman" w:hAnsi="Calibri" w:cs="Times New Roman"/>
                <w:color w:val="000000" w:themeColor="text1"/>
              </w:rPr>
              <w:t xml:space="preserve">case example </w:t>
            </w:r>
            <w:r w:rsidR="00554BC3" w:rsidRPr="002A14F8">
              <w:rPr>
                <w:rFonts w:ascii="Calibri" w:eastAsia="Times New Roman" w:hAnsi="Calibri" w:cs="Times New Roman"/>
                <w:color w:val="000000" w:themeColor="text1"/>
              </w:rPr>
              <w:t>utilizing</w:t>
            </w:r>
            <w:r w:rsidR="00664D18" w:rsidRPr="002A14F8">
              <w:rPr>
                <w:rFonts w:ascii="Calibri" w:eastAsia="Times New Roman" w:hAnsi="Calibri" w:cs="Times New Roman"/>
                <w:color w:val="000000" w:themeColor="text1"/>
              </w:rPr>
              <w:t xml:space="preserve"> the manuals, latest presentations provided by the </w:t>
            </w:r>
            <w:r w:rsidR="00CE41DB" w:rsidRPr="002A14F8">
              <w:rPr>
                <w:rFonts w:ascii="Calibri" w:eastAsia="Times New Roman" w:hAnsi="Calibri" w:cs="Times New Roman"/>
                <w:color w:val="000000" w:themeColor="text1"/>
              </w:rPr>
              <w:t>s</w:t>
            </w:r>
            <w:r w:rsidR="00664D18" w:rsidRPr="002A14F8">
              <w:rPr>
                <w:rFonts w:ascii="Calibri" w:eastAsia="Times New Roman" w:hAnsi="Calibri" w:cs="Times New Roman"/>
                <w:color w:val="000000" w:themeColor="text1"/>
              </w:rPr>
              <w:t>tandard setters, and current CAnswer Forum posts</w:t>
            </w:r>
            <w:r w:rsidR="009B2111" w:rsidRPr="002A14F8">
              <w:rPr>
                <w:rFonts w:ascii="Calibri" w:eastAsia="Times New Roman" w:hAnsi="Calibri" w:cs="Times New Roman"/>
                <w:color w:val="000000" w:themeColor="text1"/>
              </w:rPr>
              <w:t xml:space="preserve"> to guide our decisions</w:t>
            </w:r>
            <w:r w:rsidR="00554BC3" w:rsidRPr="002A14F8">
              <w:rPr>
                <w:rFonts w:ascii="Calibri" w:eastAsia="Times New Roman" w:hAnsi="Calibri" w:cs="Times New Roman"/>
                <w:color w:val="000000" w:themeColor="text1"/>
              </w:rPr>
              <w:t xml:space="preserve">. </w:t>
            </w:r>
            <w:r w:rsidR="00DB5BE7" w:rsidRPr="002A14F8">
              <w:rPr>
                <w:rFonts w:ascii="Calibri" w:eastAsia="Times New Roman" w:hAnsi="Calibri" w:cs="Times New Roman"/>
                <w:color w:val="000000" w:themeColor="text1"/>
              </w:rPr>
              <w:t>The</w:t>
            </w:r>
            <w:r w:rsidR="00A429E6" w:rsidRPr="002A14F8">
              <w:rPr>
                <w:rFonts w:ascii="Calibri" w:eastAsia="Times New Roman" w:hAnsi="Calibri" w:cs="Times New Roman"/>
                <w:color w:val="000000" w:themeColor="text1"/>
              </w:rPr>
              <w:t xml:space="preserve"> rationale was provided in the slides and during the presentation</w:t>
            </w:r>
            <w:r w:rsidR="00554BC3" w:rsidRPr="002A14F8">
              <w:rPr>
                <w:rFonts w:ascii="Calibri" w:eastAsia="Times New Roman" w:hAnsi="Calibri" w:cs="Times New Roman"/>
                <w:color w:val="000000" w:themeColor="text1"/>
              </w:rPr>
              <w:t xml:space="preserve">, in hopes that we could all interpret these common scenarios in </w:t>
            </w:r>
            <w:r w:rsidR="00262FB2" w:rsidRPr="002A14F8">
              <w:rPr>
                <w:rFonts w:ascii="Calibri" w:eastAsia="Times New Roman" w:hAnsi="Calibri" w:cs="Times New Roman"/>
                <w:color w:val="000000" w:themeColor="text1"/>
              </w:rPr>
              <w:t>the same</w:t>
            </w:r>
            <w:r w:rsidR="00847B10" w:rsidRPr="002A14F8">
              <w:rPr>
                <w:rFonts w:ascii="Calibri" w:eastAsia="Times New Roman" w:hAnsi="Calibri" w:cs="Times New Roman"/>
                <w:color w:val="000000" w:themeColor="text1"/>
              </w:rPr>
              <w:t xml:space="preserve"> unified</w:t>
            </w:r>
            <w:r w:rsidR="00262FB2" w:rsidRPr="002A14F8">
              <w:rPr>
                <w:rFonts w:ascii="Calibri" w:eastAsia="Times New Roman" w:hAnsi="Calibri" w:cs="Times New Roman"/>
                <w:color w:val="000000" w:themeColor="text1"/>
              </w:rPr>
              <w:t xml:space="preserve"> way.</w:t>
            </w:r>
          </w:p>
        </w:tc>
      </w:tr>
      <w:tr w:rsidR="002A14F8" w:rsidRPr="002A14F8" w14:paraId="0F602976"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A0CAF61"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03B0FF13" w14:textId="642E051E"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I was taught to follow the MD staging if gray area- they know more than we do.....Has that changed? Do we only use if correct?</w:t>
            </w:r>
          </w:p>
        </w:tc>
        <w:tc>
          <w:tcPr>
            <w:tcW w:w="5940" w:type="dxa"/>
          </w:tcPr>
          <w:p w14:paraId="38361F6B" w14:textId="4F35760E" w:rsidR="00447AAA" w:rsidRPr="002A14F8" w:rsidRDefault="00666AA5"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Physician staging can be incorrect too, no one is infallible</w:t>
            </w:r>
            <w:r w:rsidR="00CE41DB" w:rsidRPr="002A14F8">
              <w:rPr>
                <w:rFonts w:ascii="Calibri" w:eastAsia="Times New Roman" w:hAnsi="Calibri" w:cs="Times New Roman"/>
                <w:color w:val="000000" w:themeColor="text1"/>
              </w:rPr>
              <w:t xml:space="preserve">. </w:t>
            </w:r>
            <w:r w:rsidR="001F1521" w:rsidRPr="002A14F8">
              <w:rPr>
                <w:rFonts w:ascii="Calibri" w:eastAsia="Times New Roman" w:hAnsi="Calibri" w:cs="Times New Roman"/>
                <w:color w:val="000000" w:themeColor="text1"/>
              </w:rPr>
              <w:t xml:space="preserve">If </w:t>
            </w:r>
            <w:r w:rsidRPr="002A14F8">
              <w:rPr>
                <w:rFonts w:ascii="Calibri" w:eastAsia="Times New Roman" w:hAnsi="Calibri" w:cs="Times New Roman"/>
                <w:color w:val="000000" w:themeColor="text1"/>
              </w:rPr>
              <w:t xml:space="preserve">you have information </w:t>
            </w:r>
            <w:r w:rsidR="0011432B" w:rsidRPr="002A14F8">
              <w:rPr>
                <w:rFonts w:ascii="Calibri" w:eastAsia="Times New Roman" w:hAnsi="Calibri" w:cs="Times New Roman"/>
                <w:color w:val="000000" w:themeColor="text1"/>
              </w:rPr>
              <w:t>that directly conflicts with the physician</w:t>
            </w:r>
            <w:r w:rsidR="00C221E0" w:rsidRPr="002A14F8">
              <w:rPr>
                <w:rFonts w:ascii="Calibri" w:eastAsia="Times New Roman" w:hAnsi="Calibri" w:cs="Times New Roman"/>
                <w:color w:val="000000" w:themeColor="text1"/>
              </w:rPr>
              <w:t>-</w:t>
            </w:r>
            <w:r w:rsidR="0011432B" w:rsidRPr="002A14F8">
              <w:rPr>
                <w:rFonts w:ascii="Calibri" w:eastAsia="Times New Roman" w:hAnsi="Calibri" w:cs="Times New Roman"/>
                <w:color w:val="000000" w:themeColor="text1"/>
              </w:rPr>
              <w:t>assigned stag</w:t>
            </w:r>
            <w:r w:rsidR="001F1521" w:rsidRPr="002A14F8">
              <w:rPr>
                <w:rFonts w:ascii="Calibri" w:eastAsia="Times New Roman" w:hAnsi="Calibri" w:cs="Times New Roman"/>
                <w:color w:val="000000" w:themeColor="text1"/>
              </w:rPr>
              <w:t xml:space="preserve">e </w:t>
            </w:r>
            <w:r w:rsidR="002477E5" w:rsidRPr="002A14F8">
              <w:rPr>
                <w:rFonts w:ascii="Calibri" w:eastAsia="Times New Roman" w:hAnsi="Calibri" w:cs="Times New Roman"/>
                <w:color w:val="000000" w:themeColor="text1"/>
              </w:rPr>
              <w:t xml:space="preserve">and </w:t>
            </w:r>
            <w:r w:rsidR="00AC6DE9" w:rsidRPr="002A14F8">
              <w:rPr>
                <w:rFonts w:ascii="Calibri" w:eastAsia="Times New Roman" w:hAnsi="Calibri" w:cs="Times New Roman"/>
                <w:color w:val="000000" w:themeColor="text1"/>
              </w:rPr>
              <w:t>you know</w:t>
            </w:r>
            <w:r w:rsidR="002477E5" w:rsidRPr="002A14F8">
              <w:rPr>
                <w:rFonts w:ascii="Calibri" w:eastAsia="Times New Roman" w:hAnsi="Calibri" w:cs="Times New Roman"/>
                <w:color w:val="000000" w:themeColor="text1"/>
              </w:rPr>
              <w:t xml:space="preserve"> the information is incorrect, </w:t>
            </w:r>
            <w:r w:rsidR="00EF5556" w:rsidRPr="002A14F8">
              <w:rPr>
                <w:rFonts w:ascii="Calibri" w:eastAsia="Times New Roman" w:hAnsi="Calibri" w:cs="Times New Roman"/>
                <w:color w:val="000000" w:themeColor="text1"/>
              </w:rPr>
              <w:t>you should</w:t>
            </w:r>
            <w:r w:rsidR="002477E5" w:rsidRPr="002A14F8">
              <w:rPr>
                <w:rFonts w:ascii="Calibri" w:eastAsia="Times New Roman" w:hAnsi="Calibri" w:cs="Times New Roman"/>
                <w:color w:val="000000" w:themeColor="text1"/>
              </w:rPr>
              <w:t xml:space="preserve"> not assign that incorrect stage in the registry software</w:t>
            </w:r>
            <w:r w:rsidR="00AC6DE9" w:rsidRPr="002A14F8">
              <w:rPr>
                <w:rFonts w:ascii="Calibri" w:eastAsia="Times New Roman" w:hAnsi="Calibri" w:cs="Times New Roman"/>
                <w:color w:val="000000" w:themeColor="text1"/>
              </w:rPr>
              <w:t xml:space="preserve">. </w:t>
            </w:r>
            <w:r w:rsidR="00733A03" w:rsidRPr="002A14F8">
              <w:rPr>
                <w:rFonts w:ascii="Calibri" w:eastAsia="Times New Roman" w:hAnsi="Calibri" w:cs="Times New Roman"/>
                <w:color w:val="000000" w:themeColor="text1"/>
              </w:rPr>
              <w:t>If you are i</w:t>
            </w:r>
            <w:r w:rsidR="000700FA" w:rsidRPr="002A14F8">
              <w:rPr>
                <w:rFonts w:ascii="Calibri" w:eastAsia="Times New Roman" w:hAnsi="Calibri" w:cs="Times New Roman"/>
                <w:color w:val="000000" w:themeColor="text1"/>
              </w:rPr>
              <w:t>ntentionally NOT following the coding rules in the manual</w:t>
            </w:r>
            <w:r w:rsidR="00733A03" w:rsidRPr="002A14F8">
              <w:rPr>
                <w:rFonts w:ascii="Calibri" w:eastAsia="Times New Roman" w:hAnsi="Calibri" w:cs="Times New Roman"/>
                <w:color w:val="000000" w:themeColor="text1"/>
              </w:rPr>
              <w:t>s</w:t>
            </w:r>
            <w:r w:rsidR="000700FA" w:rsidRPr="002A14F8">
              <w:rPr>
                <w:rFonts w:ascii="Calibri" w:eastAsia="Times New Roman" w:hAnsi="Calibri" w:cs="Times New Roman"/>
                <w:color w:val="000000" w:themeColor="text1"/>
              </w:rPr>
              <w:t xml:space="preserve">, then you are personally contributing to compromising the data within the </w:t>
            </w:r>
            <w:r w:rsidR="00EF5556" w:rsidRPr="002A14F8">
              <w:rPr>
                <w:rFonts w:ascii="Calibri" w:eastAsia="Times New Roman" w:hAnsi="Calibri" w:cs="Times New Roman"/>
                <w:color w:val="000000" w:themeColor="text1"/>
              </w:rPr>
              <w:t xml:space="preserve">state and/or </w:t>
            </w:r>
            <w:r w:rsidR="000700FA" w:rsidRPr="002A14F8">
              <w:rPr>
                <w:rFonts w:ascii="Calibri" w:eastAsia="Times New Roman" w:hAnsi="Calibri" w:cs="Times New Roman"/>
                <w:color w:val="000000" w:themeColor="text1"/>
              </w:rPr>
              <w:t>NCDB</w:t>
            </w:r>
            <w:r w:rsidR="00EF5556" w:rsidRPr="002A14F8">
              <w:rPr>
                <w:rFonts w:ascii="Calibri" w:eastAsia="Times New Roman" w:hAnsi="Calibri" w:cs="Times New Roman"/>
                <w:color w:val="000000" w:themeColor="text1"/>
              </w:rPr>
              <w:t xml:space="preserve"> database</w:t>
            </w:r>
            <w:r w:rsidR="00CB4EF9" w:rsidRPr="002A14F8">
              <w:rPr>
                <w:rFonts w:ascii="Calibri" w:eastAsia="Times New Roman" w:hAnsi="Calibri" w:cs="Times New Roman"/>
                <w:color w:val="000000" w:themeColor="text1"/>
              </w:rPr>
              <w:t xml:space="preserve">. </w:t>
            </w:r>
            <w:r w:rsidR="0059270D" w:rsidRPr="002A14F8">
              <w:rPr>
                <w:rFonts w:ascii="Calibri" w:eastAsia="Times New Roman" w:hAnsi="Calibri" w:cs="Times New Roman"/>
                <w:color w:val="000000" w:themeColor="text1"/>
              </w:rPr>
              <w:t xml:space="preserve">If </w:t>
            </w:r>
            <w:r w:rsidR="006D2ACA" w:rsidRPr="002A14F8">
              <w:rPr>
                <w:rFonts w:ascii="Calibri" w:eastAsia="Times New Roman" w:hAnsi="Calibri" w:cs="Times New Roman"/>
                <w:color w:val="000000" w:themeColor="text1"/>
              </w:rPr>
              <w:t>possible,</w:t>
            </w:r>
            <w:r w:rsidR="0059270D" w:rsidRPr="002A14F8">
              <w:rPr>
                <w:rFonts w:ascii="Calibri" w:eastAsia="Times New Roman" w:hAnsi="Calibri" w:cs="Times New Roman"/>
                <w:color w:val="000000" w:themeColor="text1"/>
              </w:rPr>
              <w:t xml:space="preserve"> these types of issues should be brought up </w:t>
            </w:r>
            <w:r w:rsidR="00CB4EF9" w:rsidRPr="002A14F8">
              <w:rPr>
                <w:rFonts w:ascii="Calibri" w:eastAsia="Times New Roman" w:hAnsi="Calibri" w:cs="Times New Roman"/>
                <w:color w:val="000000" w:themeColor="text1"/>
              </w:rPr>
              <w:t>with</w:t>
            </w:r>
            <w:r w:rsidR="0059270D" w:rsidRPr="002A14F8">
              <w:rPr>
                <w:rFonts w:ascii="Calibri" w:eastAsia="Times New Roman" w:hAnsi="Calibri" w:cs="Times New Roman"/>
                <w:color w:val="000000" w:themeColor="text1"/>
              </w:rPr>
              <w:t xml:space="preserve"> your Cancer Committee</w:t>
            </w:r>
            <w:r w:rsidR="00CB4EF9" w:rsidRPr="002A14F8">
              <w:rPr>
                <w:rFonts w:ascii="Calibri" w:eastAsia="Times New Roman" w:hAnsi="Calibri" w:cs="Times New Roman"/>
                <w:color w:val="000000" w:themeColor="text1"/>
              </w:rPr>
              <w:t xml:space="preserve">. </w:t>
            </w:r>
            <w:r w:rsidR="00AE47E6" w:rsidRPr="002A14F8">
              <w:rPr>
                <w:rFonts w:ascii="Calibri" w:eastAsia="Times New Roman" w:hAnsi="Calibri" w:cs="Times New Roman"/>
                <w:color w:val="000000" w:themeColor="text1"/>
              </w:rPr>
              <w:t xml:space="preserve">If it is not possible, </w:t>
            </w:r>
            <w:r w:rsidR="00CB4EF9" w:rsidRPr="002A14F8">
              <w:rPr>
                <w:rFonts w:ascii="Calibri" w:eastAsia="Times New Roman" w:hAnsi="Calibri" w:cs="Times New Roman"/>
                <w:color w:val="000000" w:themeColor="text1"/>
              </w:rPr>
              <w:t>a BLANK</w:t>
            </w:r>
            <w:r w:rsidR="00AE47E6" w:rsidRPr="002A14F8">
              <w:rPr>
                <w:rFonts w:ascii="Calibri" w:eastAsia="Times New Roman" w:hAnsi="Calibri" w:cs="Times New Roman"/>
                <w:color w:val="000000" w:themeColor="text1"/>
              </w:rPr>
              <w:t xml:space="preserve"> is best so as not to compromise the data </w:t>
            </w:r>
            <w:r w:rsidR="00CB4EF9" w:rsidRPr="002A14F8">
              <w:rPr>
                <w:rFonts w:ascii="Calibri" w:eastAsia="Times New Roman" w:hAnsi="Calibri" w:cs="Times New Roman"/>
                <w:color w:val="000000" w:themeColor="text1"/>
              </w:rPr>
              <w:t>submitted</w:t>
            </w:r>
            <w:r w:rsidR="00AE47E6" w:rsidRPr="002A14F8">
              <w:rPr>
                <w:rFonts w:ascii="Calibri" w:eastAsia="Times New Roman" w:hAnsi="Calibri" w:cs="Times New Roman"/>
                <w:color w:val="000000" w:themeColor="text1"/>
              </w:rPr>
              <w:t xml:space="preserve"> to the national databases.</w:t>
            </w:r>
          </w:p>
        </w:tc>
      </w:tr>
      <w:tr w:rsidR="002A14F8" w:rsidRPr="002A14F8" w14:paraId="4A2C429B"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7234252"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1EB4354F" w14:textId="54873DF8"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There is always the possibility that the physician has other info that we don't have.</w:t>
            </w:r>
          </w:p>
        </w:tc>
        <w:tc>
          <w:tcPr>
            <w:tcW w:w="5940" w:type="dxa"/>
          </w:tcPr>
          <w:p w14:paraId="026DD25F" w14:textId="3CFB86B2" w:rsidR="00447AAA" w:rsidRPr="002A14F8" w:rsidRDefault="00F320B5"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Do the best you can with the information you have, reach out to the </w:t>
            </w:r>
            <w:r w:rsidR="001B2D61" w:rsidRPr="002A14F8">
              <w:rPr>
                <w:rFonts w:ascii="Calibri" w:eastAsia="Times New Roman" w:hAnsi="Calibri" w:cs="Times New Roman"/>
                <w:color w:val="000000" w:themeColor="text1"/>
              </w:rPr>
              <w:t>physicians</w:t>
            </w:r>
            <w:r w:rsidRPr="002A14F8">
              <w:rPr>
                <w:rFonts w:ascii="Calibri" w:eastAsia="Times New Roman" w:hAnsi="Calibri" w:cs="Times New Roman"/>
                <w:color w:val="000000" w:themeColor="text1"/>
              </w:rPr>
              <w:t>, utilize your manuals, and if you have questions reach out to the appropriate standard setter for guidance.</w:t>
            </w:r>
          </w:p>
        </w:tc>
      </w:tr>
      <w:tr w:rsidR="002A14F8" w:rsidRPr="002A14F8" w14:paraId="28962D45"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F0401B7"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77C285F2" w14:textId="6361266A"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For poll 12, how do you know the polypectomy is assessing the entire tumor when there are no margins mentioned?</w:t>
            </w:r>
          </w:p>
        </w:tc>
        <w:tc>
          <w:tcPr>
            <w:tcW w:w="5940" w:type="dxa"/>
          </w:tcPr>
          <w:p w14:paraId="7C998527" w14:textId="39E6A909" w:rsidR="00447AAA" w:rsidRPr="002A14F8" w:rsidRDefault="00DD71B8"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The information can be used for clinical staging</w:t>
            </w:r>
            <w:r w:rsidR="00C221E0" w:rsidRPr="002A14F8">
              <w:rPr>
                <w:rFonts w:ascii="Calibri" w:eastAsia="Times New Roman" w:hAnsi="Calibri" w:cs="Times New Roman"/>
                <w:color w:val="000000" w:themeColor="text1"/>
              </w:rPr>
              <w:t xml:space="preserve"> and the margins don’t matter</w:t>
            </w:r>
            <w:r w:rsidR="00ED6726" w:rsidRPr="002A14F8">
              <w:rPr>
                <w:rFonts w:ascii="Calibri" w:eastAsia="Times New Roman" w:hAnsi="Calibri" w:cs="Times New Roman"/>
                <w:color w:val="000000" w:themeColor="text1"/>
              </w:rPr>
              <w:t xml:space="preserve">. </w:t>
            </w:r>
            <w:r w:rsidR="00C221E0" w:rsidRPr="002A14F8">
              <w:rPr>
                <w:rFonts w:ascii="Calibri" w:eastAsia="Times New Roman" w:hAnsi="Calibri" w:cs="Times New Roman"/>
                <w:color w:val="000000" w:themeColor="text1"/>
              </w:rPr>
              <w:t xml:space="preserve">Clinical stage is used to plan further treatment and for international comparisons. It is not as precise as a pathological stage. </w:t>
            </w:r>
            <w:r w:rsidRPr="002A14F8">
              <w:rPr>
                <w:rFonts w:ascii="Calibri" w:eastAsia="Times New Roman" w:hAnsi="Calibri" w:cs="Times New Roman"/>
                <w:color w:val="000000" w:themeColor="text1"/>
              </w:rPr>
              <w:t xml:space="preserve">If after resection it was found to be more extensive, then the pathological stage </w:t>
            </w:r>
            <w:r w:rsidR="00E20D22" w:rsidRPr="002A14F8">
              <w:rPr>
                <w:rFonts w:ascii="Calibri" w:eastAsia="Times New Roman" w:hAnsi="Calibri" w:cs="Times New Roman"/>
                <w:color w:val="000000" w:themeColor="text1"/>
              </w:rPr>
              <w:t>would reflect</w:t>
            </w:r>
            <w:r w:rsidR="00C221E0" w:rsidRPr="002A14F8">
              <w:rPr>
                <w:rFonts w:ascii="Calibri" w:eastAsia="Times New Roman" w:hAnsi="Calibri" w:cs="Times New Roman"/>
                <w:color w:val="000000" w:themeColor="text1"/>
              </w:rPr>
              <w:t xml:space="preserve"> that</w:t>
            </w:r>
            <w:r w:rsidR="00E20D22" w:rsidRPr="002A14F8">
              <w:rPr>
                <w:rFonts w:ascii="Calibri" w:eastAsia="Times New Roman" w:hAnsi="Calibri" w:cs="Times New Roman"/>
                <w:color w:val="000000" w:themeColor="text1"/>
              </w:rPr>
              <w:t>.</w:t>
            </w:r>
          </w:p>
        </w:tc>
      </w:tr>
      <w:tr w:rsidR="002A14F8" w:rsidRPr="002A14F8" w14:paraId="4CE95DA6"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4536C89"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2F778DA6" w14:textId="210B89C0"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I think the problem is knowing if the physician has the information.  Could you give us more knowledge on how to work out when the MD could or could not know?</w:t>
            </w:r>
          </w:p>
        </w:tc>
        <w:tc>
          <w:tcPr>
            <w:tcW w:w="5940" w:type="dxa"/>
          </w:tcPr>
          <w:p w14:paraId="1881F6E5" w14:textId="1924A508" w:rsidR="00447AAA" w:rsidRPr="002A14F8" w:rsidRDefault="00E20D22"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This comes with experience</w:t>
            </w:r>
            <w:r w:rsidR="00C221E0" w:rsidRPr="002A14F8">
              <w:rPr>
                <w:rFonts w:ascii="Calibri" w:eastAsia="Times New Roman" w:hAnsi="Calibri" w:cs="Times New Roman"/>
                <w:color w:val="000000" w:themeColor="text1"/>
              </w:rPr>
              <w:t xml:space="preserve"> and knowing your physicians. If you are unsure whether the physician has information to which you do not have access, it is best to use blank and document why in the text fields.</w:t>
            </w:r>
          </w:p>
        </w:tc>
      </w:tr>
      <w:tr w:rsidR="002A14F8" w:rsidRPr="002A14F8" w14:paraId="48584B95"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FBA7476"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1F128D77" w14:textId="52993D90"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Just because the patient in Poll 12 had a subsequent resection (perhaps based on uncertain margins...we don't know), we can't necessarily assume the polypectomy was diagnostic. Patients can have multiple surgical procedures after all, and STORE captures cumulative surgical coding. The polypectomy could be an incisional biopsy (diagnostic) or an excisional biopsy (surgical).</w:t>
            </w:r>
          </w:p>
        </w:tc>
        <w:tc>
          <w:tcPr>
            <w:tcW w:w="5940" w:type="dxa"/>
          </w:tcPr>
          <w:p w14:paraId="25C9C35B" w14:textId="15B18C5C" w:rsidR="00447AAA" w:rsidRPr="002A14F8" w:rsidRDefault="00A43ACA"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In Poll 12 we knew </w:t>
            </w:r>
            <w:r w:rsidR="000A20B8" w:rsidRPr="002A14F8">
              <w:rPr>
                <w:rFonts w:ascii="Calibri" w:eastAsia="Times New Roman" w:hAnsi="Calibri" w:cs="Times New Roman"/>
                <w:color w:val="000000" w:themeColor="text1"/>
              </w:rPr>
              <w:t>it was part of the diagnostic workup</w:t>
            </w:r>
            <w:r w:rsidR="00C221E0" w:rsidRPr="002A14F8">
              <w:rPr>
                <w:rFonts w:ascii="Calibri" w:eastAsia="Times New Roman" w:hAnsi="Calibri" w:cs="Times New Roman"/>
                <w:color w:val="000000" w:themeColor="text1"/>
              </w:rPr>
              <w:t>; therefore,</w:t>
            </w:r>
            <w:r w:rsidR="00462186" w:rsidRPr="002A14F8">
              <w:rPr>
                <w:rFonts w:ascii="Calibri" w:eastAsia="Times New Roman" w:hAnsi="Calibri" w:cs="Times New Roman"/>
                <w:color w:val="000000" w:themeColor="text1"/>
              </w:rPr>
              <w:t xml:space="preserve"> the information can be utilized for clinical staging</w:t>
            </w:r>
            <w:r w:rsidR="00ED6726" w:rsidRPr="002A14F8">
              <w:rPr>
                <w:rFonts w:ascii="Calibri" w:eastAsia="Times New Roman" w:hAnsi="Calibri" w:cs="Times New Roman"/>
                <w:color w:val="000000" w:themeColor="text1"/>
              </w:rPr>
              <w:t xml:space="preserve">. </w:t>
            </w:r>
            <w:r w:rsidR="00462186" w:rsidRPr="002A14F8">
              <w:rPr>
                <w:rFonts w:ascii="Calibri" w:eastAsia="Times New Roman" w:hAnsi="Calibri" w:cs="Times New Roman"/>
                <w:color w:val="000000" w:themeColor="text1"/>
              </w:rPr>
              <w:t>If after resection or multiple resections it was found to be more extensive or the same, then the pathological stage would reflect</w:t>
            </w:r>
            <w:r w:rsidR="00C221E0" w:rsidRPr="002A14F8">
              <w:rPr>
                <w:rFonts w:ascii="Calibri" w:eastAsia="Times New Roman" w:hAnsi="Calibri" w:cs="Times New Roman"/>
                <w:color w:val="000000" w:themeColor="text1"/>
              </w:rPr>
              <w:t xml:space="preserve"> that more precise information</w:t>
            </w:r>
            <w:r w:rsidR="00462186" w:rsidRPr="002A14F8">
              <w:rPr>
                <w:rFonts w:ascii="Calibri" w:eastAsia="Times New Roman" w:hAnsi="Calibri" w:cs="Times New Roman"/>
                <w:color w:val="000000" w:themeColor="text1"/>
              </w:rPr>
              <w:t>.</w:t>
            </w:r>
          </w:p>
        </w:tc>
      </w:tr>
      <w:tr w:rsidR="002A14F8" w:rsidRPr="002A14F8" w14:paraId="5A3AB541"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E585E94"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1F315099" w14:textId="503B92A0"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This ambiguity is the reason I feel we should go back to only entering what the physician assigns.</w:t>
            </w:r>
          </w:p>
        </w:tc>
        <w:tc>
          <w:tcPr>
            <w:tcW w:w="5940" w:type="dxa"/>
          </w:tcPr>
          <w:p w14:paraId="41EDC8BC" w14:textId="549BEF18" w:rsidR="00447AAA" w:rsidRPr="002A14F8" w:rsidRDefault="0063016A"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T</w:t>
            </w:r>
            <w:r w:rsidR="00462186" w:rsidRPr="002A14F8">
              <w:rPr>
                <w:rFonts w:ascii="Calibri" w:eastAsia="Times New Roman" w:hAnsi="Calibri" w:cs="Times New Roman"/>
                <w:color w:val="000000" w:themeColor="text1"/>
              </w:rPr>
              <w:t>here was a time when we only entered what the physician assign</w:t>
            </w:r>
            <w:r w:rsidR="008A14C0" w:rsidRPr="002A14F8">
              <w:rPr>
                <w:rFonts w:ascii="Calibri" w:eastAsia="Times New Roman" w:hAnsi="Calibri" w:cs="Times New Roman"/>
                <w:color w:val="000000" w:themeColor="text1"/>
              </w:rPr>
              <w:t>ed into the database</w:t>
            </w:r>
            <w:r w:rsidR="00C221E0" w:rsidRPr="002A14F8">
              <w:rPr>
                <w:rFonts w:ascii="Calibri" w:eastAsia="Times New Roman" w:hAnsi="Calibri" w:cs="Times New Roman"/>
                <w:color w:val="000000" w:themeColor="text1"/>
              </w:rPr>
              <w:t>;</w:t>
            </w:r>
            <w:r w:rsidR="00462186" w:rsidRPr="002A14F8">
              <w:rPr>
                <w:rFonts w:ascii="Calibri" w:eastAsia="Times New Roman" w:hAnsi="Calibri" w:cs="Times New Roman"/>
                <w:color w:val="000000" w:themeColor="text1"/>
              </w:rPr>
              <w:t xml:space="preserve"> it was a total disaster</w:t>
            </w:r>
            <w:r w:rsidR="00F940C5" w:rsidRPr="002A14F8">
              <w:rPr>
                <w:rFonts w:ascii="Calibri" w:eastAsia="Times New Roman" w:hAnsi="Calibri" w:cs="Times New Roman"/>
                <w:color w:val="000000" w:themeColor="text1"/>
              </w:rPr>
              <w:t xml:space="preserve">, </w:t>
            </w:r>
            <w:r w:rsidR="00C221E0" w:rsidRPr="002A14F8">
              <w:rPr>
                <w:rFonts w:ascii="Calibri" w:eastAsia="Times New Roman" w:hAnsi="Calibri" w:cs="Times New Roman"/>
                <w:color w:val="000000" w:themeColor="text1"/>
              </w:rPr>
              <w:t xml:space="preserve">and </w:t>
            </w:r>
            <w:r w:rsidR="00F940C5" w:rsidRPr="002A14F8">
              <w:rPr>
                <w:rFonts w:ascii="Calibri" w:eastAsia="Times New Roman" w:hAnsi="Calibri" w:cs="Times New Roman"/>
                <w:color w:val="000000" w:themeColor="text1"/>
              </w:rPr>
              <w:t>the data was</w:t>
            </w:r>
            <w:r w:rsidR="004F154D" w:rsidRPr="002A14F8">
              <w:rPr>
                <w:rFonts w:ascii="Calibri" w:eastAsia="Times New Roman" w:hAnsi="Calibri" w:cs="Times New Roman"/>
                <w:color w:val="000000" w:themeColor="text1"/>
              </w:rPr>
              <w:t xml:space="preserve"> </w:t>
            </w:r>
            <w:r w:rsidR="008A14C0" w:rsidRPr="002A14F8">
              <w:rPr>
                <w:rFonts w:ascii="Calibri" w:eastAsia="Times New Roman" w:hAnsi="Calibri" w:cs="Times New Roman"/>
                <w:color w:val="000000" w:themeColor="text1"/>
              </w:rPr>
              <w:t xml:space="preserve">unusable. </w:t>
            </w:r>
            <w:r w:rsidR="00462186" w:rsidRPr="002A14F8">
              <w:rPr>
                <w:rFonts w:ascii="Calibri" w:eastAsia="Times New Roman" w:hAnsi="Calibri" w:cs="Times New Roman"/>
                <w:color w:val="000000" w:themeColor="text1"/>
              </w:rPr>
              <w:t xml:space="preserve">Physicians </w:t>
            </w:r>
            <w:r w:rsidR="00A20B3D" w:rsidRPr="002A14F8">
              <w:rPr>
                <w:rFonts w:ascii="Calibri" w:eastAsia="Times New Roman" w:hAnsi="Calibri" w:cs="Times New Roman"/>
                <w:color w:val="000000" w:themeColor="text1"/>
              </w:rPr>
              <w:t xml:space="preserve">often </w:t>
            </w:r>
            <w:r w:rsidR="00462186" w:rsidRPr="002A14F8">
              <w:rPr>
                <w:rFonts w:ascii="Calibri" w:eastAsia="Times New Roman" w:hAnsi="Calibri" w:cs="Times New Roman"/>
                <w:color w:val="000000" w:themeColor="text1"/>
              </w:rPr>
              <w:t xml:space="preserve">take liberties </w:t>
            </w:r>
            <w:r w:rsidR="00F940C5" w:rsidRPr="002A14F8">
              <w:rPr>
                <w:rFonts w:ascii="Calibri" w:eastAsia="Times New Roman" w:hAnsi="Calibri" w:cs="Times New Roman"/>
                <w:color w:val="000000" w:themeColor="text1"/>
              </w:rPr>
              <w:t xml:space="preserve">while assigning </w:t>
            </w:r>
            <w:r w:rsidR="007A3028" w:rsidRPr="002A14F8">
              <w:rPr>
                <w:rFonts w:ascii="Calibri" w:eastAsia="Times New Roman" w:hAnsi="Calibri" w:cs="Times New Roman"/>
                <w:color w:val="000000" w:themeColor="text1"/>
              </w:rPr>
              <w:t xml:space="preserve">stage that do </w:t>
            </w:r>
            <w:r w:rsidR="00A20B3D" w:rsidRPr="002A14F8">
              <w:rPr>
                <w:rFonts w:ascii="Calibri" w:eastAsia="Times New Roman" w:hAnsi="Calibri" w:cs="Times New Roman"/>
                <w:color w:val="000000" w:themeColor="text1"/>
              </w:rPr>
              <w:t xml:space="preserve">not always align with </w:t>
            </w:r>
            <w:r w:rsidR="00C221E0" w:rsidRPr="002A14F8">
              <w:rPr>
                <w:rFonts w:ascii="Calibri" w:eastAsia="Times New Roman" w:hAnsi="Calibri" w:cs="Times New Roman"/>
                <w:color w:val="000000" w:themeColor="text1"/>
              </w:rPr>
              <w:t>AJCC guidelines</w:t>
            </w:r>
            <w:r w:rsidR="00A20B3D" w:rsidRPr="002A14F8">
              <w:rPr>
                <w:rFonts w:ascii="Calibri" w:eastAsia="Times New Roman" w:hAnsi="Calibri" w:cs="Times New Roman"/>
                <w:color w:val="000000" w:themeColor="text1"/>
              </w:rPr>
              <w:t xml:space="preserve">. </w:t>
            </w:r>
            <w:r w:rsidR="00C221E0" w:rsidRPr="002A14F8">
              <w:rPr>
                <w:rFonts w:ascii="Calibri" w:eastAsia="Times New Roman" w:hAnsi="Calibri" w:cs="Times New Roman"/>
                <w:color w:val="000000" w:themeColor="text1"/>
              </w:rPr>
              <w:t xml:space="preserve">Back in the days when we used staging forms, physicians would often copy the pathological stage from the </w:t>
            </w:r>
            <w:proofErr w:type="gramStart"/>
            <w:r w:rsidR="00C221E0" w:rsidRPr="002A14F8">
              <w:rPr>
                <w:rFonts w:ascii="Calibri" w:eastAsia="Times New Roman" w:hAnsi="Calibri" w:cs="Times New Roman"/>
                <w:color w:val="000000" w:themeColor="text1"/>
              </w:rPr>
              <w:t>pathologist, and</w:t>
            </w:r>
            <w:proofErr w:type="gramEnd"/>
            <w:r w:rsidR="00C221E0" w:rsidRPr="002A14F8">
              <w:rPr>
                <w:rFonts w:ascii="Calibri" w:eastAsia="Times New Roman" w:hAnsi="Calibri" w:cs="Times New Roman"/>
                <w:color w:val="000000" w:themeColor="text1"/>
              </w:rPr>
              <w:t xml:space="preserve"> use that as the clinical stage. </w:t>
            </w:r>
            <w:r w:rsidR="00A20B3D" w:rsidRPr="002A14F8">
              <w:rPr>
                <w:rFonts w:ascii="Calibri" w:eastAsia="Times New Roman" w:hAnsi="Calibri" w:cs="Times New Roman"/>
                <w:color w:val="000000" w:themeColor="text1"/>
              </w:rPr>
              <w:t xml:space="preserve">Registry data is being utilized for </w:t>
            </w:r>
            <w:r w:rsidR="00AA3527" w:rsidRPr="002A14F8">
              <w:rPr>
                <w:rFonts w:ascii="Calibri" w:eastAsia="Times New Roman" w:hAnsi="Calibri" w:cs="Times New Roman"/>
                <w:color w:val="000000" w:themeColor="text1"/>
              </w:rPr>
              <w:t>research</w:t>
            </w:r>
            <w:r w:rsidR="00401A9C" w:rsidRPr="002A14F8">
              <w:rPr>
                <w:rFonts w:ascii="Calibri" w:eastAsia="Times New Roman" w:hAnsi="Calibri" w:cs="Times New Roman"/>
                <w:color w:val="000000" w:themeColor="text1"/>
              </w:rPr>
              <w:t>. W</w:t>
            </w:r>
            <w:r w:rsidR="004916D4" w:rsidRPr="002A14F8">
              <w:rPr>
                <w:rFonts w:ascii="Calibri" w:eastAsia="Times New Roman" w:hAnsi="Calibri" w:cs="Times New Roman"/>
                <w:color w:val="000000" w:themeColor="text1"/>
              </w:rPr>
              <w:t>e need to follow registrar instruction</w:t>
            </w:r>
            <w:r w:rsidR="00C221E0" w:rsidRPr="002A14F8">
              <w:rPr>
                <w:rFonts w:ascii="Calibri" w:eastAsia="Times New Roman" w:hAnsi="Calibri" w:cs="Times New Roman"/>
                <w:color w:val="000000" w:themeColor="text1"/>
              </w:rPr>
              <w:t xml:space="preserve">, which is to use AJCC </w:t>
            </w:r>
            <w:r w:rsidR="00C62AA9" w:rsidRPr="002A14F8">
              <w:rPr>
                <w:rFonts w:ascii="Calibri" w:eastAsia="Times New Roman" w:hAnsi="Calibri" w:cs="Times New Roman"/>
                <w:color w:val="000000" w:themeColor="text1"/>
              </w:rPr>
              <w:t>rules and guidelines</w:t>
            </w:r>
            <w:r w:rsidR="004916D4" w:rsidRPr="002A14F8">
              <w:rPr>
                <w:rFonts w:ascii="Calibri" w:eastAsia="Times New Roman" w:hAnsi="Calibri" w:cs="Times New Roman"/>
                <w:color w:val="000000" w:themeColor="text1"/>
              </w:rPr>
              <w:t>.</w:t>
            </w:r>
          </w:p>
        </w:tc>
      </w:tr>
      <w:tr w:rsidR="002A14F8" w:rsidRPr="002A14F8" w14:paraId="79DC7A53"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9485A1A"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07B568F9" w14:textId="1874F5B8"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For Poll 11, cT is cTx, but would cN be BLANK?</w:t>
            </w:r>
          </w:p>
        </w:tc>
        <w:tc>
          <w:tcPr>
            <w:tcW w:w="5940" w:type="dxa"/>
          </w:tcPr>
          <w:p w14:paraId="5588BD8C" w14:textId="14142508" w:rsidR="00447AAA" w:rsidRPr="002A14F8" w:rsidRDefault="00F2622F"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I would need to see what the CT said about the lymph nodes</w:t>
            </w:r>
            <w:r w:rsidR="002D61F2" w:rsidRPr="002A14F8">
              <w:rPr>
                <w:rFonts w:ascii="Calibri" w:eastAsia="Times New Roman" w:hAnsi="Calibri" w:cs="Times New Roman"/>
                <w:color w:val="000000" w:themeColor="text1"/>
              </w:rPr>
              <w:t>, we did not include that information in this poll.</w:t>
            </w:r>
          </w:p>
        </w:tc>
      </w:tr>
      <w:tr w:rsidR="002A14F8" w:rsidRPr="002A14F8" w14:paraId="6FCA811E"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A4DB385"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31ECC86A" w14:textId="7CB3B22F"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Thank you for the information.  I just think this is so vague -if it’s not documented - it cannot be justified 100% and that why there is so much division in the Poll answers.</w:t>
            </w:r>
          </w:p>
        </w:tc>
        <w:tc>
          <w:tcPr>
            <w:tcW w:w="5940" w:type="dxa"/>
          </w:tcPr>
          <w:p w14:paraId="63D14ED7" w14:textId="0DCCC935" w:rsidR="00447AAA" w:rsidRPr="002A14F8" w:rsidRDefault="00401A9C"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It is</w:t>
            </w:r>
            <w:r w:rsidR="002D61F2" w:rsidRPr="002A14F8">
              <w:rPr>
                <w:rFonts w:ascii="Calibri" w:eastAsia="Times New Roman" w:hAnsi="Calibri" w:cs="Times New Roman"/>
                <w:color w:val="000000" w:themeColor="text1"/>
              </w:rPr>
              <w:t xml:space="preserve"> a very subtle difference, the instructions have </w:t>
            </w:r>
            <w:r w:rsidR="00AA3527" w:rsidRPr="002A14F8">
              <w:rPr>
                <w:rFonts w:ascii="Calibri" w:eastAsia="Times New Roman" w:hAnsi="Calibri" w:cs="Times New Roman"/>
                <w:color w:val="000000" w:themeColor="text1"/>
              </w:rPr>
              <w:t>evolved</w:t>
            </w:r>
            <w:r w:rsidR="002D61F2" w:rsidRPr="002A14F8">
              <w:rPr>
                <w:rFonts w:ascii="Calibri" w:eastAsia="Times New Roman" w:hAnsi="Calibri" w:cs="Times New Roman"/>
                <w:color w:val="000000" w:themeColor="text1"/>
              </w:rPr>
              <w:t xml:space="preserve"> over time, but I am learning to embrace the BLANK, as Denise </w:t>
            </w:r>
            <w:r w:rsidR="00AA3527" w:rsidRPr="002A14F8">
              <w:rPr>
                <w:rFonts w:ascii="Calibri" w:eastAsia="Times New Roman" w:hAnsi="Calibri" w:cs="Times New Roman"/>
                <w:color w:val="000000" w:themeColor="text1"/>
              </w:rPr>
              <w:t>said,</w:t>
            </w:r>
            <w:r w:rsidR="002D61F2" w:rsidRPr="002A14F8">
              <w:rPr>
                <w:rFonts w:ascii="Calibri" w:eastAsia="Times New Roman" w:hAnsi="Calibri" w:cs="Times New Roman"/>
                <w:color w:val="000000" w:themeColor="text1"/>
              </w:rPr>
              <w:t xml:space="preserve"> “BLANK IS BEAUTIFUL”.  </w:t>
            </w:r>
          </w:p>
        </w:tc>
      </w:tr>
      <w:tr w:rsidR="002A14F8" w:rsidRPr="002A14F8" w14:paraId="0B4D0909"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6C85522"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0E76CF4C" w14:textId="4CF04E26"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Just curious, why is HAMN/LAMN confined by/to the muscularis propria EOD 000/050 instead of vice versa?</w:t>
            </w:r>
          </w:p>
        </w:tc>
        <w:tc>
          <w:tcPr>
            <w:tcW w:w="5940" w:type="dxa"/>
          </w:tcPr>
          <w:p w14:paraId="7EFB5732" w14:textId="2174FCE0" w:rsidR="00447AAA" w:rsidRPr="002A14F8" w:rsidRDefault="00C62AA9"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 xml:space="preserve">I am not sure of the rationale for this; however, it likely has something to do with how the Summary Stage, EOD T, and EOD Stage Group are derived at the central registry. </w:t>
            </w:r>
          </w:p>
        </w:tc>
      </w:tr>
      <w:tr w:rsidR="002A14F8" w:rsidRPr="002A14F8" w14:paraId="5D34BCC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DD036A9"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67CDED8C" w14:textId="34969653"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For Poll 11, if you replaced the staging CT with a staging EUS, would cT be BLANK?</w:t>
            </w:r>
          </w:p>
        </w:tc>
        <w:tc>
          <w:tcPr>
            <w:tcW w:w="5940" w:type="dxa"/>
          </w:tcPr>
          <w:p w14:paraId="621F1350" w14:textId="4E27E92F" w:rsidR="00447AAA" w:rsidRPr="002A14F8" w:rsidRDefault="000B721D"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I would have to see what the EUS stated.</w:t>
            </w:r>
            <w:r w:rsidR="00C62AA9" w:rsidRPr="002A14F8">
              <w:rPr>
                <w:rFonts w:ascii="Calibri" w:eastAsia="Times New Roman" w:hAnsi="Calibri" w:cs="Times New Roman"/>
                <w:color w:val="000000" w:themeColor="text1"/>
              </w:rPr>
              <w:t xml:space="preserve"> Rectal primaries are commonly evaluated by EUS, so if the EUS gave a depth of invasion, we could assign the cT based on that.</w:t>
            </w:r>
          </w:p>
        </w:tc>
      </w:tr>
      <w:tr w:rsidR="002A14F8" w:rsidRPr="002A14F8" w14:paraId="65BEAAC0"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B3AFA88"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30A9FDE3" w14:textId="1011B004" w:rsidR="00447AAA" w:rsidRPr="002A14F8" w:rsidRDefault="00447AAA" w:rsidP="00447AAA">
            <w:pPr>
              <w:cnfStyle w:val="000000000000" w:firstRow="0" w:lastRow="0" w:firstColumn="0" w:lastColumn="0" w:oddVBand="0" w:evenVBand="0" w:oddHBand="0" w:evenHBand="0" w:firstRowFirstColumn="0" w:firstRowLastColumn="0" w:lastRowFirstColumn="0" w:lastRowLastColumn="0"/>
              <w:rPr>
                <w:color w:val="000000" w:themeColor="text1"/>
              </w:rPr>
            </w:pPr>
            <w:r w:rsidRPr="002A14F8">
              <w:rPr>
                <w:color w:val="000000" w:themeColor="text1"/>
              </w:rPr>
              <w:t>Was there a notification of the change in thinking on staging?</w:t>
            </w:r>
          </w:p>
        </w:tc>
        <w:tc>
          <w:tcPr>
            <w:tcW w:w="5940" w:type="dxa"/>
          </w:tcPr>
          <w:p w14:paraId="7AE67EBA" w14:textId="2B23CE8C" w:rsidR="00447AAA" w:rsidRPr="002A14F8" w:rsidRDefault="00D27E84"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In came on my radar in a CAnswer Forum Post dated 03-26-2021</w:t>
            </w:r>
            <w:r w:rsidR="000F3A58" w:rsidRPr="002A14F8">
              <w:rPr>
                <w:rFonts w:ascii="Calibri" w:eastAsia="Times New Roman" w:hAnsi="Calibri" w:cs="Times New Roman"/>
                <w:color w:val="000000" w:themeColor="text1"/>
              </w:rPr>
              <w:t>.</w:t>
            </w:r>
            <w:r w:rsidRPr="002A14F8">
              <w:rPr>
                <w:rFonts w:ascii="Calibri" w:eastAsia="Times New Roman" w:hAnsi="Calibri" w:cs="Times New Roman"/>
                <w:color w:val="000000" w:themeColor="text1"/>
              </w:rPr>
              <w:t xml:space="preserve"> </w:t>
            </w:r>
            <w:r w:rsidR="000F3A58" w:rsidRPr="002A14F8">
              <w:rPr>
                <w:rFonts w:ascii="Calibri" w:eastAsia="Times New Roman" w:hAnsi="Calibri" w:cs="Times New Roman"/>
                <w:color w:val="000000" w:themeColor="text1"/>
              </w:rPr>
              <w:t xml:space="preserve"> </w:t>
            </w:r>
            <w:hyperlink r:id="rId12" w:history="1">
              <w:r w:rsidR="000F3A58" w:rsidRPr="003B34BE">
                <w:rPr>
                  <w:rStyle w:val="Hyperlink"/>
                  <w:rFonts w:ascii="Calibri" w:eastAsia="Times New Roman" w:hAnsi="Calibri" w:cs="Times New Roman"/>
                  <w:color w:val="2E74B5" w:themeColor="accent1" w:themeShade="BF"/>
                </w:rPr>
                <w:t>http://cancerbulletin.facs.org/forums/forum/ajcc-tnm-staging-8th-edition/lower-gastrointestinal-tract-chapters-19-21/colon-and-rectum-chapter-20/114814-rectal-uncertain-clinical-t-and-group-stage</w:t>
              </w:r>
            </w:hyperlink>
          </w:p>
          <w:p w14:paraId="047DB613" w14:textId="6976787E" w:rsidR="000F3A58" w:rsidRPr="002A14F8" w:rsidRDefault="000F3A58" w:rsidP="00447A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rPr>
            </w:pPr>
          </w:p>
        </w:tc>
      </w:tr>
      <w:tr w:rsidR="002A14F8" w:rsidRPr="002A14F8" w14:paraId="1D4EA3B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EA97C43" w14:textId="77777777" w:rsidR="00447AAA" w:rsidRPr="002A14F8" w:rsidRDefault="00447AAA" w:rsidP="00447AAA">
            <w:pPr>
              <w:pStyle w:val="ListParagraph"/>
              <w:numPr>
                <w:ilvl w:val="0"/>
                <w:numId w:val="6"/>
              </w:numPr>
              <w:jc w:val="center"/>
              <w:rPr>
                <w:rFonts w:ascii="Calibri" w:eastAsia="Times New Roman" w:hAnsi="Calibri" w:cs="Times New Roman"/>
                <w:color w:val="000000" w:themeColor="text1"/>
              </w:rPr>
            </w:pPr>
          </w:p>
        </w:tc>
        <w:tc>
          <w:tcPr>
            <w:tcW w:w="5940" w:type="dxa"/>
            <w:noWrap/>
          </w:tcPr>
          <w:p w14:paraId="2711017D" w14:textId="119A5655" w:rsidR="00447AAA" w:rsidRPr="002A14F8" w:rsidRDefault="00447AAA" w:rsidP="00447AAA">
            <w:pPr>
              <w:cnfStyle w:val="000000100000" w:firstRow="0" w:lastRow="0" w:firstColumn="0" w:lastColumn="0" w:oddVBand="0" w:evenVBand="0" w:oddHBand="1" w:evenHBand="0" w:firstRowFirstColumn="0" w:firstRowLastColumn="0" w:lastRowFirstColumn="0" w:lastRowLastColumn="0"/>
              <w:rPr>
                <w:color w:val="000000" w:themeColor="text1"/>
              </w:rPr>
            </w:pPr>
            <w:r w:rsidRPr="002A14F8">
              <w:rPr>
                <w:color w:val="000000" w:themeColor="text1"/>
              </w:rPr>
              <w:t>For poll 12 though how do you know it didn't go further into the colon layers? It just feels like a scenario that fits better with cTx because the physician wouldn't know based on the polypectomy (not all layers are sampled)</w:t>
            </w:r>
          </w:p>
        </w:tc>
        <w:tc>
          <w:tcPr>
            <w:tcW w:w="5940" w:type="dxa"/>
          </w:tcPr>
          <w:p w14:paraId="5272E882" w14:textId="7229D432" w:rsidR="00447AAA" w:rsidRPr="002A14F8" w:rsidRDefault="005D4F5C" w:rsidP="00447A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2A14F8">
              <w:rPr>
                <w:rFonts w:ascii="Calibri" w:eastAsia="Times New Roman" w:hAnsi="Calibri" w:cs="Times New Roman"/>
                <w:color w:val="000000" w:themeColor="text1"/>
              </w:rPr>
              <w:t>Code what you know</w:t>
            </w:r>
            <w:r w:rsidR="00C62AA9" w:rsidRPr="002A14F8">
              <w:rPr>
                <w:rFonts w:ascii="Calibri" w:eastAsia="Times New Roman" w:hAnsi="Calibri" w:cs="Times New Roman"/>
                <w:color w:val="000000" w:themeColor="text1"/>
              </w:rPr>
              <w:t xml:space="preserve">; </w:t>
            </w:r>
            <w:r w:rsidRPr="002A14F8">
              <w:rPr>
                <w:rFonts w:ascii="Calibri" w:eastAsia="Times New Roman" w:hAnsi="Calibri" w:cs="Times New Roman"/>
                <w:color w:val="000000" w:themeColor="text1"/>
              </w:rPr>
              <w:t xml:space="preserve">at that </w:t>
            </w:r>
            <w:r w:rsidR="00401A9C" w:rsidRPr="002A14F8">
              <w:rPr>
                <w:rFonts w:ascii="Calibri" w:eastAsia="Times New Roman" w:hAnsi="Calibri" w:cs="Times New Roman"/>
                <w:color w:val="000000" w:themeColor="text1"/>
              </w:rPr>
              <w:t>time Adenocarcinoma</w:t>
            </w:r>
            <w:r w:rsidRPr="002A14F8">
              <w:rPr>
                <w:rFonts w:ascii="Calibri" w:eastAsia="Times New Roman" w:hAnsi="Calibri" w:cs="Times New Roman"/>
                <w:color w:val="000000" w:themeColor="text1"/>
              </w:rPr>
              <w:t xml:space="preserve"> arising in a serrated polyp invading the submucosa is a cT1</w:t>
            </w:r>
            <w:r w:rsidR="005D480A" w:rsidRPr="002A14F8">
              <w:rPr>
                <w:rFonts w:ascii="Calibri" w:eastAsia="Times New Roman" w:hAnsi="Calibri" w:cs="Times New Roman"/>
                <w:color w:val="000000" w:themeColor="text1"/>
              </w:rPr>
              <w:t>.  If later the case was found to be more extensive the information would be reflected in the path staging.  Same as if a patient had a lumpectomy and it showed Tis… if after resection it came back as invasive, that information is reflected in the path stage.</w:t>
            </w:r>
          </w:p>
        </w:tc>
      </w:tr>
    </w:tbl>
    <w:p w14:paraId="595EF1A7" w14:textId="77777777" w:rsidR="003C3CD9" w:rsidRPr="002A14F8" w:rsidRDefault="003C3CD9" w:rsidP="00D56F27">
      <w:pPr>
        <w:ind w:right="-810"/>
        <w:rPr>
          <w:color w:val="000000" w:themeColor="text1"/>
          <w:sz w:val="2"/>
          <w:szCs w:val="2"/>
        </w:rPr>
      </w:pPr>
    </w:p>
    <w:sectPr w:rsidR="003C3CD9" w:rsidRPr="002A14F8" w:rsidSect="000E6C0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A1C7" w14:textId="77777777" w:rsidR="00B512E3" w:rsidRDefault="00B512E3" w:rsidP="004E6335">
      <w:pPr>
        <w:spacing w:after="0" w:line="240" w:lineRule="auto"/>
      </w:pPr>
      <w:r>
        <w:separator/>
      </w:r>
    </w:p>
  </w:endnote>
  <w:endnote w:type="continuationSeparator" w:id="0">
    <w:p w14:paraId="530AC9BD" w14:textId="77777777" w:rsidR="00B512E3" w:rsidRDefault="00B512E3"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98535"/>
      <w:docPartObj>
        <w:docPartGallery w:val="Page Numbers (Bottom of Page)"/>
        <w:docPartUnique/>
      </w:docPartObj>
    </w:sdtPr>
    <w:sdtEndPr>
      <w:rPr>
        <w:noProof/>
      </w:rPr>
    </w:sdtEndPr>
    <w:sdtContent>
      <w:p w14:paraId="4B3E5790" w14:textId="3503673F"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447AAA">
          <w:rPr>
            <w:rFonts w:ascii="Calibri" w:hAnsi="Calibri" w:cs="Calibri"/>
          </w:rPr>
          <w:t>Lower GI 2</w:t>
        </w:r>
      </w:p>
      <w:p w14:paraId="31B209FA" w14:textId="2F2C3FAE" w:rsidR="00CB16E2" w:rsidRPr="00CB16E2" w:rsidRDefault="00447AAA" w:rsidP="00CB16E2">
        <w:pPr>
          <w:rPr>
            <w:rFonts w:ascii="Calibri" w:hAnsi="Calibri" w:cs="Calibri"/>
          </w:rPr>
        </w:pPr>
        <w:r>
          <w:rPr>
            <w:rFonts w:ascii="Calibri" w:hAnsi="Calibri" w:cs="Calibri"/>
          </w:rPr>
          <w:t>June 1</w:t>
        </w:r>
        <w:r w:rsidR="004552E9">
          <w:rPr>
            <w:rFonts w:ascii="Calibri" w:hAnsi="Calibri" w:cs="Calibri"/>
          </w:rPr>
          <w:t>, 2023</w:t>
        </w:r>
      </w:p>
      <w:p w14:paraId="16358D6C" w14:textId="77777777" w:rsidR="00CB16E2" w:rsidRDefault="00CB16E2">
        <w:pPr>
          <w:pStyle w:val="Footer"/>
          <w:jc w:val="right"/>
        </w:pPr>
        <w:r>
          <w:fldChar w:fldCharType="begin"/>
        </w:r>
        <w:r>
          <w:instrText xml:space="preserve"> PAGE   \* MERGEFORMAT </w:instrText>
        </w:r>
        <w:r>
          <w:fldChar w:fldCharType="separate"/>
        </w:r>
        <w:r w:rsidR="00F00C1D">
          <w:rPr>
            <w:noProof/>
          </w:rPr>
          <w:t>2</w:t>
        </w:r>
        <w:r>
          <w:rPr>
            <w:noProof/>
          </w:rPr>
          <w:fldChar w:fldCharType="end"/>
        </w:r>
      </w:p>
    </w:sdtContent>
  </w:sdt>
  <w:p w14:paraId="1F7F144B"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E1BF" w14:textId="77777777" w:rsidR="00B512E3" w:rsidRDefault="00B512E3" w:rsidP="004E6335">
      <w:pPr>
        <w:spacing w:after="0" w:line="240" w:lineRule="auto"/>
      </w:pPr>
      <w:r>
        <w:separator/>
      </w:r>
    </w:p>
  </w:footnote>
  <w:footnote w:type="continuationSeparator" w:id="0">
    <w:p w14:paraId="47989C16" w14:textId="77777777" w:rsidR="00B512E3" w:rsidRDefault="00B512E3"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E6E9C"/>
    <w:multiLevelType w:val="hybridMultilevel"/>
    <w:tmpl w:val="5114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6443">
    <w:abstractNumId w:val="1"/>
  </w:num>
  <w:num w:numId="2" w16cid:durableId="1134299850">
    <w:abstractNumId w:val="4"/>
  </w:num>
  <w:num w:numId="3" w16cid:durableId="81070342">
    <w:abstractNumId w:val="3"/>
  </w:num>
  <w:num w:numId="4" w16cid:durableId="1863199863">
    <w:abstractNumId w:val="5"/>
  </w:num>
  <w:num w:numId="5" w16cid:durableId="332875632">
    <w:abstractNumId w:val="0"/>
  </w:num>
  <w:num w:numId="6" w16cid:durableId="2026519387">
    <w:abstractNumId w:val="2"/>
  </w:num>
  <w:num w:numId="7" w16cid:durableId="194586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2255"/>
    <w:rsid w:val="0006269A"/>
    <w:rsid w:val="000650D4"/>
    <w:rsid w:val="000700FA"/>
    <w:rsid w:val="000A20B8"/>
    <w:rsid w:val="000B5A7C"/>
    <w:rsid w:val="000B721D"/>
    <w:rsid w:val="000C340D"/>
    <w:rsid w:val="000E0E27"/>
    <w:rsid w:val="000E1C9C"/>
    <w:rsid w:val="000E6C02"/>
    <w:rsid w:val="000F3A58"/>
    <w:rsid w:val="000F584F"/>
    <w:rsid w:val="00100652"/>
    <w:rsid w:val="0011432B"/>
    <w:rsid w:val="00116381"/>
    <w:rsid w:val="00120F5B"/>
    <w:rsid w:val="00126555"/>
    <w:rsid w:val="00126725"/>
    <w:rsid w:val="0014579B"/>
    <w:rsid w:val="00166002"/>
    <w:rsid w:val="001B2D61"/>
    <w:rsid w:val="001F1521"/>
    <w:rsid w:val="002014A2"/>
    <w:rsid w:val="0021556E"/>
    <w:rsid w:val="00221454"/>
    <w:rsid w:val="002477E5"/>
    <w:rsid w:val="00250097"/>
    <w:rsid w:val="00251A06"/>
    <w:rsid w:val="00262FB2"/>
    <w:rsid w:val="002A14F8"/>
    <w:rsid w:val="002B2AFE"/>
    <w:rsid w:val="002D2206"/>
    <w:rsid w:val="002D61F2"/>
    <w:rsid w:val="002D7CB9"/>
    <w:rsid w:val="002F1F6F"/>
    <w:rsid w:val="00360A6B"/>
    <w:rsid w:val="00362D40"/>
    <w:rsid w:val="00364943"/>
    <w:rsid w:val="003766D8"/>
    <w:rsid w:val="003933F6"/>
    <w:rsid w:val="003B34BE"/>
    <w:rsid w:val="003B5C8E"/>
    <w:rsid w:val="003C3CD9"/>
    <w:rsid w:val="003D1C24"/>
    <w:rsid w:val="00401A9C"/>
    <w:rsid w:val="00412B21"/>
    <w:rsid w:val="00447AAA"/>
    <w:rsid w:val="004552E9"/>
    <w:rsid w:val="00462186"/>
    <w:rsid w:val="004916D4"/>
    <w:rsid w:val="00495C4F"/>
    <w:rsid w:val="004B0466"/>
    <w:rsid w:val="004D0FD4"/>
    <w:rsid w:val="004E01C8"/>
    <w:rsid w:val="004E6335"/>
    <w:rsid w:val="004F154D"/>
    <w:rsid w:val="005011A4"/>
    <w:rsid w:val="0050245E"/>
    <w:rsid w:val="00504DB6"/>
    <w:rsid w:val="00554BC3"/>
    <w:rsid w:val="00556FFF"/>
    <w:rsid w:val="005737BB"/>
    <w:rsid w:val="00587B40"/>
    <w:rsid w:val="0059270D"/>
    <w:rsid w:val="005B4B36"/>
    <w:rsid w:val="005C00DA"/>
    <w:rsid w:val="005C2867"/>
    <w:rsid w:val="005D480A"/>
    <w:rsid w:val="005D4F5C"/>
    <w:rsid w:val="00616EEA"/>
    <w:rsid w:val="0063016A"/>
    <w:rsid w:val="00636AAB"/>
    <w:rsid w:val="0064640D"/>
    <w:rsid w:val="00664D18"/>
    <w:rsid w:val="00665641"/>
    <w:rsid w:val="00666AA5"/>
    <w:rsid w:val="00693881"/>
    <w:rsid w:val="006B5542"/>
    <w:rsid w:val="006B5FF9"/>
    <w:rsid w:val="006D2ACA"/>
    <w:rsid w:val="00704475"/>
    <w:rsid w:val="007222D1"/>
    <w:rsid w:val="00733A03"/>
    <w:rsid w:val="00760D54"/>
    <w:rsid w:val="007A2683"/>
    <w:rsid w:val="007A3028"/>
    <w:rsid w:val="007C656F"/>
    <w:rsid w:val="007D7E2D"/>
    <w:rsid w:val="007F6A0C"/>
    <w:rsid w:val="00800452"/>
    <w:rsid w:val="00812B25"/>
    <w:rsid w:val="008150C9"/>
    <w:rsid w:val="0082618C"/>
    <w:rsid w:val="0083788F"/>
    <w:rsid w:val="00847B10"/>
    <w:rsid w:val="00870E88"/>
    <w:rsid w:val="00887EA2"/>
    <w:rsid w:val="008978E8"/>
    <w:rsid w:val="008A14C0"/>
    <w:rsid w:val="008B4C97"/>
    <w:rsid w:val="00910BB9"/>
    <w:rsid w:val="00931DC4"/>
    <w:rsid w:val="00956785"/>
    <w:rsid w:val="00956831"/>
    <w:rsid w:val="00967C2C"/>
    <w:rsid w:val="00971482"/>
    <w:rsid w:val="009B2111"/>
    <w:rsid w:val="009C7990"/>
    <w:rsid w:val="00A20B3D"/>
    <w:rsid w:val="00A30FD3"/>
    <w:rsid w:val="00A429E6"/>
    <w:rsid w:val="00A43ACA"/>
    <w:rsid w:val="00A4475F"/>
    <w:rsid w:val="00A816DB"/>
    <w:rsid w:val="00A81FD8"/>
    <w:rsid w:val="00A8747A"/>
    <w:rsid w:val="00A942F1"/>
    <w:rsid w:val="00A97360"/>
    <w:rsid w:val="00AA3527"/>
    <w:rsid w:val="00AC0AC8"/>
    <w:rsid w:val="00AC6DE9"/>
    <w:rsid w:val="00AC7881"/>
    <w:rsid w:val="00AE47E6"/>
    <w:rsid w:val="00B14F4F"/>
    <w:rsid w:val="00B4033D"/>
    <w:rsid w:val="00B512E3"/>
    <w:rsid w:val="00B54C2E"/>
    <w:rsid w:val="00B55A9E"/>
    <w:rsid w:val="00B83F3F"/>
    <w:rsid w:val="00B97F5C"/>
    <w:rsid w:val="00BA5935"/>
    <w:rsid w:val="00BB4B7F"/>
    <w:rsid w:val="00BB7FA8"/>
    <w:rsid w:val="00BE4EFE"/>
    <w:rsid w:val="00C009D5"/>
    <w:rsid w:val="00C221E0"/>
    <w:rsid w:val="00C45716"/>
    <w:rsid w:val="00C56428"/>
    <w:rsid w:val="00C62AA9"/>
    <w:rsid w:val="00C93AAA"/>
    <w:rsid w:val="00CA0485"/>
    <w:rsid w:val="00CB16E2"/>
    <w:rsid w:val="00CB2147"/>
    <w:rsid w:val="00CB2ABA"/>
    <w:rsid w:val="00CB4EF9"/>
    <w:rsid w:val="00CC7A3A"/>
    <w:rsid w:val="00CD29DA"/>
    <w:rsid w:val="00CD3314"/>
    <w:rsid w:val="00CD352E"/>
    <w:rsid w:val="00CE41DB"/>
    <w:rsid w:val="00CE712C"/>
    <w:rsid w:val="00D14E35"/>
    <w:rsid w:val="00D27E84"/>
    <w:rsid w:val="00D3574E"/>
    <w:rsid w:val="00D41A73"/>
    <w:rsid w:val="00D435AC"/>
    <w:rsid w:val="00D56F27"/>
    <w:rsid w:val="00DB5BE7"/>
    <w:rsid w:val="00DD3F6A"/>
    <w:rsid w:val="00DD501C"/>
    <w:rsid w:val="00DD5FFF"/>
    <w:rsid w:val="00DD71B8"/>
    <w:rsid w:val="00DD7271"/>
    <w:rsid w:val="00DF6EB8"/>
    <w:rsid w:val="00DF740B"/>
    <w:rsid w:val="00E05068"/>
    <w:rsid w:val="00E16248"/>
    <w:rsid w:val="00E20D22"/>
    <w:rsid w:val="00E76437"/>
    <w:rsid w:val="00E83490"/>
    <w:rsid w:val="00E90D00"/>
    <w:rsid w:val="00E919B5"/>
    <w:rsid w:val="00E94588"/>
    <w:rsid w:val="00EA5C95"/>
    <w:rsid w:val="00ED6726"/>
    <w:rsid w:val="00ED715F"/>
    <w:rsid w:val="00EF5556"/>
    <w:rsid w:val="00F00C1D"/>
    <w:rsid w:val="00F10A2F"/>
    <w:rsid w:val="00F2622F"/>
    <w:rsid w:val="00F320B5"/>
    <w:rsid w:val="00F3375C"/>
    <w:rsid w:val="00F337B8"/>
    <w:rsid w:val="00F65AD1"/>
    <w:rsid w:val="00F940C5"/>
    <w:rsid w:val="00FC75E2"/>
    <w:rsid w:val="00FD4A20"/>
    <w:rsid w:val="00FE32E0"/>
    <w:rsid w:val="00FF3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DED4"/>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55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org/quality-programs/cancer-programs/american-joint-committee-on-cancer/staging-education/registra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ncerbulletin.facs.org/forums/forum/ajcc-tnm-staging-8th-edition/lower-gastrointestinal-tract-chapters-19-21/colon-and-rectum-chapter-20/114814-rectal-uncertain-clinical-t-and-group-stage" TargetMode="External"/><Relationship Id="rId12" Type="http://schemas.openxmlformats.org/officeDocument/2006/relationships/hyperlink" Target="http://cancerbulletin.facs.org/forums/forum/ajcc-tnm-staging-8th-edition/lower-gastrointestinal-tract-chapters-19-21/colon-and-rectum-chapter-20/114814-rectal-uncertain-clinical-t-and-group-st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cerbulletin.facs.org/forums/forum/site-specific-data-items-grade-2018/general-instructions/139427-coding-the-grade-when-its-part-of-the-histolog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s.org/media/qpygzrh5/node_status_not_required_rare_circumstances.pdf" TargetMode="External"/><Relationship Id="rId4" Type="http://schemas.openxmlformats.org/officeDocument/2006/relationships/webSettings" Target="webSettings.xml"/><Relationship Id="rId9" Type="http://schemas.openxmlformats.org/officeDocument/2006/relationships/hyperlink" Target="https://www.facs.org/media/qpygzrh5/node_status_not_required_rare_circumstanc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Jim Hofferkamp</cp:lastModifiedBy>
  <cp:revision>2</cp:revision>
  <dcterms:created xsi:type="dcterms:W3CDTF">2023-06-08T13:59:00Z</dcterms:created>
  <dcterms:modified xsi:type="dcterms:W3CDTF">2023-06-08T13:59:00Z</dcterms:modified>
</cp:coreProperties>
</file>