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3DEC" w14:textId="1151B17A" w:rsidR="005A17F8" w:rsidRPr="00255332" w:rsidRDefault="00255332" w:rsidP="00255332">
      <w:pPr>
        <w:pStyle w:val="Heading2"/>
        <w:jc w:val="center"/>
        <w:rPr>
          <w:b/>
          <w:bCs/>
        </w:rPr>
      </w:pPr>
      <w:r w:rsidRPr="00255332">
        <w:rPr>
          <w:b/>
          <w:bCs/>
        </w:rPr>
        <w:t xml:space="preserve">Prostate 2023 Case </w:t>
      </w:r>
      <w:r w:rsidR="005A17F8" w:rsidRPr="00255332">
        <w:rPr>
          <w:b/>
          <w:bCs/>
        </w:rPr>
        <w:t xml:space="preserve">Scenario </w:t>
      </w:r>
      <w:r w:rsidRPr="00255332">
        <w:rPr>
          <w:b/>
          <w:bCs/>
        </w:rPr>
        <w:tab/>
      </w:r>
    </w:p>
    <w:p w14:paraId="06124B0C" w14:textId="77777777" w:rsidR="00255332" w:rsidRPr="00255332" w:rsidRDefault="00255332" w:rsidP="00255332"/>
    <w:p w14:paraId="0AEB2AB4" w14:textId="0CA08831" w:rsidR="005A17F8" w:rsidRDefault="00FE094C" w:rsidP="005A17F8">
      <w:r>
        <w:t>45</w:t>
      </w:r>
      <w:r w:rsidR="005A17F8">
        <w:t>-year-old male who presented with abnormal DRE, nodule</w:t>
      </w:r>
      <w:r w:rsidR="00A94AC5">
        <w:t>/mass</w:t>
      </w:r>
      <w:r w:rsidR="005A17F8">
        <w:t xml:space="preserve"> on LT-hand side</w:t>
      </w:r>
      <w:r w:rsidR="00A94AC5">
        <w:t xml:space="preserve"> noted </w:t>
      </w:r>
      <w:r w:rsidR="00710645">
        <w:t>with normal</w:t>
      </w:r>
      <w:r w:rsidR="005A17F8">
        <w:t xml:space="preserve"> </w:t>
      </w:r>
      <w:r>
        <w:t>seminal vesi</w:t>
      </w:r>
      <w:r w:rsidR="00CA6AF5">
        <w:t>cle, with elevated PSA of 14.9 taken on 5/9/2021.</w:t>
      </w:r>
    </w:p>
    <w:p w14:paraId="7AD1F60E" w14:textId="43FD623B" w:rsidR="005A17F8" w:rsidRDefault="00FE094C" w:rsidP="005A17F8">
      <w:r>
        <w:t>5/9/2021</w:t>
      </w:r>
      <w:r w:rsidR="005A17F8">
        <w:t>: Prostate core bx</w:t>
      </w:r>
    </w:p>
    <w:p w14:paraId="63D97FE7" w14:textId="77777777" w:rsidR="005A17F8" w:rsidRDefault="005A17F8" w:rsidP="005A17F8">
      <w:pPr>
        <w:pStyle w:val="ListParagraph"/>
        <w:numPr>
          <w:ilvl w:val="0"/>
          <w:numId w:val="5"/>
        </w:numPr>
      </w:pPr>
      <w:r>
        <w:t>Prostate, LT base: prostatic tissue with focal high grade prostatic intraepithelial neoplasia (HGPIN),</w:t>
      </w:r>
    </w:p>
    <w:p w14:paraId="2A0CB4D5" w14:textId="77777777" w:rsidR="005A17F8" w:rsidRDefault="005A17F8" w:rsidP="005A17F8">
      <w:pPr>
        <w:pStyle w:val="ListParagraph"/>
        <w:numPr>
          <w:ilvl w:val="0"/>
          <w:numId w:val="5"/>
        </w:numPr>
      </w:pPr>
      <w:r>
        <w:t>Prostate, LT mid: adenocarcinoma of prostate. GS= 7(4+3), involving 60% of tissue, 1 out of 2 cores involved by tumor,</w:t>
      </w:r>
    </w:p>
    <w:p w14:paraId="44822925" w14:textId="77777777" w:rsidR="005A17F8" w:rsidRDefault="005A17F8" w:rsidP="005A17F8">
      <w:pPr>
        <w:pStyle w:val="ListParagraph"/>
        <w:numPr>
          <w:ilvl w:val="0"/>
          <w:numId w:val="5"/>
        </w:numPr>
      </w:pPr>
      <w:r>
        <w:t>Prostate, LT apex: adenocarcinoma of prostate. GS= 7(4+3), involving 90% of tissue, 2 out of 2 cores involved by tumor,</w:t>
      </w:r>
    </w:p>
    <w:p w14:paraId="50713B25" w14:textId="77777777" w:rsidR="005A17F8" w:rsidRDefault="005A17F8" w:rsidP="005A17F8">
      <w:pPr>
        <w:pStyle w:val="ListParagraph"/>
        <w:numPr>
          <w:ilvl w:val="0"/>
          <w:numId w:val="5"/>
        </w:numPr>
      </w:pPr>
      <w:r>
        <w:t>Prostate, RT base: benign prostatic tissue,</w:t>
      </w:r>
    </w:p>
    <w:p w14:paraId="22F6D7F4" w14:textId="77777777" w:rsidR="005A17F8" w:rsidRDefault="005A17F8" w:rsidP="005A17F8">
      <w:pPr>
        <w:pStyle w:val="ListParagraph"/>
        <w:numPr>
          <w:ilvl w:val="0"/>
          <w:numId w:val="5"/>
        </w:numPr>
      </w:pPr>
      <w:r>
        <w:t>Prostate, RT mid: benign prostatic tissue,</w:t>
      </w:r>
    </w:p>
    <w:p w14:paraId="72C7797D" w14:textId="338B8CAF" w:rsidR="005A17F8" w:rsidRDefault="005A17F8" w:rsidP="005A17F8">
      <w:pPr>
        <w:pStyle w:val="ListParagraph"/>
        <w:numPr>
          <w:ilvl w:val="0"/>
          <w:numId w:val="5"/>
        </w:numPr>
      </w:pPr>
      <w:r>
        <w:t xml:space="preserve">Prostate RT apex: small fragment suspicious for prostatic adenocarcinoma: </w:t>
      </w:r>
    </w:p>
    <w:p w14:paraId="0BA0DA5D" w14:textId="299359AB" w:rsidR="00E021A2" w:rsidRDefault="00E021A2" w:rsidP="00E021A2">
      <w:pPr>
        <w:pStyle w:val="ListParagraph"/>
      </w:pPr>
      <w:r>
        <w:t>8 cores total</w:t>
      </w:r>
      <w:r w:rsidR="00595CD4">
        <w:t xml:space="preserve"> taken</w:t>
      </w:r>
    </w:p>
    <w:p w14:paraId="698CA60C" w14:textId="45597EAA" w:rsidR="005A17F8" w:rsidRDefault="005F78CF" w:rsidP="005A17F8">
      <w:r w:rsidRPr="00255332">
        <w:t>5/10/21</w:t>
      </w:r>
      <w:r w:rsidR="005A17F8" w:rsidRPr="00255332">
        <w:t>: MRI pelvis: L</w:t>
      </w:r>
      <w:r w:rsidR="005A17F8">
        <w:t xml:space="preserve">esion in LT mid-gland to apex peripheral zone and transitional zone with features consistent with prostate cancer. No evidence of pelvic lymphadenopathy. </w:t>
      </w:r>
      <w:r w:rsidR="00A94AC5">
        <w:t xml:space="preserve"> No EPE and No SVI identified. </w:t>
      </w:r>
    </w:p>
    <w:p w14:paraId="53CAFB17" w14:textId="285583A8" w:rsidR="005A17F8" w:rsidRDefault="005F78CF" w:rsidP="005A17F8">
      <w:r>
        <w:t>5/18/21</w:t>
      </w:r>
      <w:r w:rsidR="005A17F8">
        <w:t xml:space="preserve">: Robotic-assisted </w:t>
      </w:r>
      <w:r w:rsidR="000C3590">
        <w:t xml:space="preserve">total </w:t>
      </w:r>
      <w:r w:rsidR="005A17F8">
        <w:t>radical prostatectomy</w:t>
      </w:r>
      <w:r w:rsidR="008F775E">
        <w:t xml:space="preserve"> </w:t>
      </w:r>
    </w:p>
    <w:p w14:paraId="2D0F8E4D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Procedure:  </w:t>
      </w:r>
      <w:r w:rsidRPr="00462EEA">
        <w:t>Radical prostatectomy</w:t>
      </w:r>
    </w:p>
    <w:p w14:paraId="48D2FDDC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>Histologic Type:   A</w:t>
      </w:r>
      <w:r w:rsidRPr="00462EEA">
        <w:t>denocarcinoma, mixed acinar and ductal type</w:t>
      </w:r>
    </w:p>
    <w:p w14:paraId="6161AB40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>Histologic Grade</w:t>
      </w:r>
    </w:p>
    <w:p w14:paraId="7AF39747" w14:textId="001DD44D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Grade Group and Gleason Score:  </w:t>
      </w:r>
      <w:r w:rsidR="0072734F">
        <w:t>Grade group 2 (Gleason score 3 + 4</w:t>
      </w:r>
      <w:r w:rsidRPr="00462EEA">
        <w:t>)</w:t>
      </w:r>
    </w:p>
    <w:p w14:paraId="6DFF879C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Percentage of Pattern 4 in Gleason Score 7:  </w:t>
      </w:r>
      <w:r w:rsidRPr="00462EEA">
        <w:t>70%</w:t>
      </w:r>
    </w:p>
    <w:p w14:paraId="7F025F95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Percentage of Pattern 5:  </w:t>
      </w:r>
      <w:r w:rsidRPr="00462EEA">
        <w:t>0%</w:t>
      </w:r>
    </w:p>
    <w:p w14:paraId="1919D755" w14:textId="77777777" w:rsidR="005A17F8" w:rsidRPr="00462EEA" w:rsidRDefault="005A17F8" w:rsidP="005A17F8">
      <w:pPr>
        <w:spacing w:after="0"/>
      </w:pPr>
      <w:r w:rsidRPr="00462EEA">
        <w:rPr>
          <w:b/>
        </w:rPr>
        <w:t>Tumor Quantitation:</w:t>
      </w:r>
      <w:r w:rsidRPr="00462EEA">
        <w:t xml:space="preserve">  Carcinoma present on 14 of 20 histologic </w:t>
      </w:r>
    </w:p>
    <w:p w14:paraId="0F66A9A1" w14:textId="4C51E79E" w:rsidR="005A17F8" w:rsidRPr="00462EEA" w:rsidRDefault="005F78CF" w:rsidP="005A17F8">
      <w:pPr>
        <w:spacing w:after="0"/>
      </w:pPr>
      <w:r>
        <w:t xml:space="preserve"> sections</w:t>
      </w:r>
    </w:p>
    <w:p w14:paraId="70863F7B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Extraprostatic Extension (EPE):  </w:t>
      </w:r>
      <w:r w:rsidRPr="00462EEA">
        <w:t>Not identified</w:t>
      </w:r>
    </w:p>
    <w:p w14:paraId="693E4226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Urinary Bladder Neck Invasion:  </w:t>
      </w:r>
      <w:r w:rsidRPr="00462EEA">
        <w:t>Not identified</w:t>
      </w:r>
    </w:p>
    <w:p w14:paraId="147C9E5F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Seminal Vesicle Invasion:  </w:t>
      </w:r>
      <w:r w:rsidRPr="00462EEA">
        <w:t>Not identified</w:t>
      </w:r>
    </w:p>
    <w:p w14:paraId="0BD471F0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Margins:  </w:t>
      </w:r>
      <w:r w:rsidRPr="00462EEA">
        <w:t>Negative for carcinoma</w:t>
      </w:r>
    </w:p>
    <w:p w14:paraId="7023CC57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Treatment Effect on carcinoma:  </w:t>
      </w:r>
      <w:r w:rsidRPr="00462EEA">
        <w:t>No known presurgical therapy</w:t>
      </w:r>
    </w:p>
    <w:p w14:paraId="286322BD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Lymphovascular Invasion:  </w:t>
      </w:r>
      <w:r w:rsidRPr="00462EEA">
        <w:t>Not identified</w:t>
      </w:r>
    </w:p>
    <w:p w14:paraId="4897AC43" w14:textId="562E93AF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Regional Lymph Nodes:  </w:t>
      </w:r>
      <w:r w:rsidR="00064D38">
        <w:t>No nodes submitted</w:t>
      </w:r>
    </w:p>
    <w:p w14:paraId="2409C500" w14:textId="2BDB5956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Additional Pathologic Findings:  </w:t>
      </w:r>
      <w:r w:rsidRPr="00462EEA">
        <w:t xml:space="preserve">High grade prostatic </w:t>
      </w:r>
      <w:r w:rsidR="004F11B1" w:rsidRPr="00462EEA">
        <w:t>intraepithelial neoplasia</w:t>
      </w:r>
    </w:p>
    <w:p w14:paraId="25D7496C" w14:textId="3944C6E5" w:rsidR="005A17F8" w:rsidRDefault="005A17F8">
      <w:r>
        <w:br w:type="page"/>
      </w:r>
    </w:p>
    <w:tbl>
      <w:tblPr>
        <w:tblStyle w:val="PlainTable11"/>
        <w:tblW w:w="99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18"/>
        <w:gridCol w:w="874"/>
        <w:gridCol w:w="993"/>
        <w:gridCol w:w="362"/>
        <w:gridCol w:w="625"/>
        <w:gridCol w:w="450"/>
        <w:gridCol w:w="633"/>
        <w:gridCol w:w="177"/>
        <w:gridCol w:w="1081"/>
        <w:gridCol w:w="1621"/>
        <w:gridCol w:w="991"/>
        <w:gridCol w:w="275"/>
      </w:tblGrid>
      <w:tr w:rsidR="005A17F8" w14:paraId="6094AF72" w14:textId="77777777" w:rsidTr="00477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288575" w14:textId="7217AE75" w:rsidR="005A17F8" w:rsidRDefault="00255332" w:rsidP="00E00C49">
            <w:pPr>
              <w:pStyle w:val="Heading2"/>
              <w:jc w:val="center"/>
            </w:pPr>
            <w:r>
              <w:lastRenderedPageBreak/>
              <w:t>Worksheet</w:t>
            </w:r>
          </w:p>
        </w:tc>
      </w:tr>
      <w:tr w:rsidR="005A17F8" w14:paraId="2E4BEBA0" w14:textId="77777777" w:rsidTr="0047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1B8F5E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Primary Site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57D2A8" w14:textId="3CAE5D1A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3931C7" w14:textId="67BA5235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37625A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50658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05B14">
              <w:t>Clinical Grade</w:t>
            </w:r>
          </w:p>
        </w:tc>
        <w:tc>
          <w:tcPr>
            <w:tcW w:w="12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9103CF" w14:textId="4C90F7E6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74958E10" w14:textId="77777777" w:rsidTr="00477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9B2148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Histology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589DED" w14:textId="0836775B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AF4D9D" w14:textId="71F0BC94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14293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A3C044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05B14">
              <w:t>Pathological Grade</w:t>
            </w:r>
          </w:p>
        </w:tc>
        <w:tc>
          <w:tcPr>
            <w:tcW w:w="12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13D9C0" w14:textId="70831F33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3391F05A" w14:textId="77777777" w:rsidTr="0047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77EA8F" w14:textId="2D331B3A" w:rsidR="005A17F8" w:rsidRDefault="00064D3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RLN pos 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6E3569" w14:textId="2C8D876C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03BF3B" w14:textId="26D00683" w:rsidR="005A17F8" w:rsidRDefault="00064D3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RLN examined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CC1C38" w14:textId="7150CFE6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34578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05B14">
              <w:t>Post Therapy Grade</w:t>
            </w:r>
          </w:p>
        </w:tc>
        <w:tc>
          <w:tcPr>
            <w:tcW w:w="12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6CDE1D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467DFB99" w14:textId="77777777" w:rsidTr="00477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C6B030" w14:textId="777359F1" w:rsidR="00A0350B" w:rsidRDefault="00A0350B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Laterality</w:t>
            </w:r>
          </w:p>
        </w:tc>
        <w:tc>
          <w:tcPr>
            <w:tcW w:w="808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6212F4" w14:textId="4444ABCE" w:rsidR="00A0350B" w:rsidRDefault="00A0350B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335DE554" w14:textId="77777777" w:rsidTr="0047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59F3C7" w14:textId="4BC26686" w:rsidR="00A0350B" w:rsidRDefault="00A0350B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LVI</w:t>
            </w:r>
          </w:p>
        </w:tc>
        <w:tc>
          <w:tcPr>
            <w:tcW w:w="808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E9E75F" w14:textId="197FE46A" w:rsidR="00A0350B" w:rsidRDefault="00A0350B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3F95B65D" w14:textId="77777777" w:rsidTr="00477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BE832B" w14:textId="3C2FF4DC" w:rsidR="00A0350B" w:rsidRDefault="00A0350B" w:rsidP="00A0350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Tumor size clinical</w:t>
            </w:r>
          </w:p>
        </w:tc>
        <w:tc>
          <w:tcPr>
            <w:tcW w:w="808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BAAD43" w14:textId="5A6A8388" w:rsidR="00A0350B" w:rsidRDefault="00A0350B" w:rsidP="00A03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02DDF184" w14:textId="77777777" w:rsidTr="0047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B5CB0F" w14:textId="6A6965E0" w:rsidR="00A0350B" w:rsidRDefault="00A0350B" w:rsidP="00A0350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Tumor size path</w:t>
            </w:r>
          </w:p>
        </w:tc>
        <w:tc>
          <w:tcPr>
            <w:tcW w:w="808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3BA962" w14:textId="4344EE1E" w:rsidR="00A0350B" w:rsidRDefault="00A0350B" w:rsidP="00A03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0A793156" w14:textId="77777777" w:rsidTr="00477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6AF143" w14:textId="1AF32F86" w:rsidR="00A0350B" w:rsidRDefault="00A0350B" w:rsidP="00A0350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Tumor size summary</w:t>
            </w:r>
          </w:p>
        </w:tc>
        <w:tc>
          <w:tcPr>
            <w:tcW w:w="808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B68E2E" w14:textId="466FDC73" w:rsidR="00A0350B" w:rsidRDefault="00A0350B" w:rsidP="00A03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2914A421" w14:textId="77777777" w:rsidTr="0047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81D6A7" w14:textId="77777777" w:rsidR="005A17F8" w:rsidRDefault="005A17F8" w:rsidP="00E00C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Stage Data items</w:t>
            </w:r>
          </w:p>
        </w:tc>
      </w:tr>
      <w:tr w:rsidR="005A17F8" w14:paraId="18EDA00E" w14:textId="77777777" w:rsidTr="00477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9A862" w14:textId="77777777" w:rsidR="005A17F8" w:rsidRDefault="005A17F8" w:rsidP="00E00C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AJCC Stage</w:t>
            </w:r>
          </w:p>
        </w:tc>
      </w:tr>
      <w:tr w:rsidR="00A0350B" w14:paraId="33BFB2AE" w14:textId="77777777" w:rsidTr="0047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21F480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Clinical T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ADD448" w14:textId="4C6902AA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B57259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Pathological T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F08FE9" w14:textId="7143D9B9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CD8D60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Post-therapy T</w:t>
            </w:r>
          </w:p>
        </w:tc>
        <w:tc>
          <w:tcPr>
            <w:tcW w:w="12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B56A65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4A646932" w14:textId="77777777" w:rsidTr="00477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369F24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cT Suffix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4116E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9D6B47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pT Suffix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292CC1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A6B72A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pT Suffix</w:t>
            </w:r>
          </w:p>
        </w:tc>
        <w:tc>
          <w:tcPr>
            <w:tcW w:w="12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CD91EF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04D34E40" w14:textId="77777777" w:rsidTr="0047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24882C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Clinical N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88ADC4" w14:textId="73981A42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7F115E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Pathological N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CA22D6" w14:textId="53048EDC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A71D91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Post-therapy N</w:t>
            </w:r>
          </w:p>
        </w:tc>
        <w:tc>
          <w:tcPr>
            <w:tcW w:w="12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263BDC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4EDDE0A9" w14:textId="77777777" w:rsidTr="00477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6DB34F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cN Suffix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84B12B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8DA5CC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pN Suffix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E6184" w14:textId="79B0D8A0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90000F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pN Suffix</w:t>
            </w:r>
          </w:p>
        </w:tc>
        <w:tc>
          <w:tcPr>
            <w:tcW w:w="12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5F2A13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7789457D" w14:textId="77777777" w:rsidTr="0047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00915B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Clinical M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D5215A" w14:textId="2D344266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6D7CF8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Pathological M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018ED" w14:textId="70E9631D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A9060E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Post-therapy M</w:t>
            </w:r>
          </w:p>
        </w:tc>
        <w:tc>
          <w:tcPr>
            <w:tcW w:w="12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5A0546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487A3936" w14:textId="77777777" w:rsidTr="00477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3BBE60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Clinical Stage 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34D5A" w14:textId="48E41699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BB65CA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Pathological Stage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3CC609" w14:textId="448C3D88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85FDF7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Post-therapy Stage</w:t>
            </w:r>
          </w:p>
        </w:tc>
        <w:tc>
          <w:tcPr>
            <w:tcW w:w="12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CDD80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:rsidRPr="00D148DC" w14:paraId="13111C2F" w14:textId="77777777" w:rsidTr="0047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F1B1ED" w14:textId="56C86873" w:rsidR="005A17F8" w:rsidRPr="00D148DC" w:rsidRDefault="005A17F8" w:rsidP="00E00C4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437FDB" w14:textId="77777777" w:rsidR="005A17F8" w:rsidRPr="00D148DC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CB539" w14:textId="77777777" w:rsidR="005A17F8" w:rsidRPr="00D148DC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5A17F8" w14:paraId="00F92DFE" w14:textId="77777777" w:rsidTr="00477EAE">
        <w:trPr>
          <w:gridAfter w:val="3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72EDB3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Summary Stage 2018 </w:t>
            </w:r>
          </w:p>
        </w:tc>
        <w:tc>
          <w:tcPr>
            <w:tcW w:w="296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5AF76" w14:textId="532156C2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6F9BAB39" w14:textId="77777777" w:rsidTr="00477EAE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6620DE" w14:textId="77777777" w:rsidR="005A17F8" w:rsidRPr="008B6CCE" w:rsidRDefault="005A17F8" w:rsidP="00E00C49">
            <w:pPr>
              <w:rPr>
                <w:rFonts w:cstheme="minorHAnsi"/>
                <w:b w:val="0"/>
                <w:i/>
              </w:rPr>
            </w:pPr>
            <w:r w:rsidRPr="008B6CCE">
              <w:rPr>
                <w:rFonts w:cstheme="minorHAnsi"/>
                <w:b w:val="0"/>
                <w:i/>
              </w:rPr>
              <w:t>EOD Primary Tumor</w:t>
            </w:r>
          </w:p>
        </w:tc>
        <w:tc>
          <w:tcPr>
            <w:tcW w:w="296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07DC4F" w14:textId="410A2DD6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1AB441C8" w14:textId="77777777" w:rsidTr="00477EAE">
        <w:trPr>
          <w:gridAfter w:val="3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049275" w14:textId="77777777" w:rsidR="005A17F8" w:rsidRPr="008B6CCE" w:rsidRDefault="005A17F8" w:rsidP="00E00C49">
            <w:pPr>
              <w:rPr>
                <w:rFonts w:cstheme="minorHAnsi"/>
                <w:b w:val="0"/>
                <w:i/>
              </w:rPr>
            </w:pPr>
            <w:r w:rsidRPr="008B6CCE">
              <w:rPr>
                <w:rFonts w:cstheme="minorHAnsi"/>
                <w:b w:val="0"/>
                <w:i/>
              </w:rPr>
              <w:t>EOD Lymph Regional Nodes</w:t>
            </w:r>
          </w:p>
        </w:tc>
        <w:tc>
          <w:tcPr>
            <w:tcW w:w="296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7369F2" w14:textId="3E8D5105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160C3EBD" w14:textId="77777777" w:rsidTr="00477EAE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4C5978" w14:textId="77777777" w:rsidR="005A17F8" w:rsidRPr="008B6CCE" w:rsidRDefault="005A17F8" w:rsidP="00E00C49">
            <w:pPr>
              <w:rPr>
                <w:rFonts w:cstheme="minorHAnsi"/>
                <w:b w:val="0"/>
                <w:i/>
              </w:rPr>
            </w:pPr>
            <w:r w:rsidRPr="008B6CCE">
              <w:rPr>
                <w:rFonts w:cstheme="minorHAnsi"/>
                <w:b w:val="0"/>
                <w:i/>
              </w:rPr>
              <w:t>EOD Mets</w:t>
            </w:r>
          </w:p>
        </w:tc>
        <w:tc>
          <w:tcPr>
            <w:tcW w:w="296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112D4" w14:textId="4E6A0455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77E19B28" w14:textId="77777777" w:rsidTr="00477EAE">
        <w:trPr>
          <w:gridAfter w:val="3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CF8577" w14:textId="77777777" w:rsidR="005A17F8" w:rsidRPr="00850242" w:rsidRDefault="005A17F8" w:rsidP="00E00C49">
            <w:pPr>
              <w:rPr>
                <w:rFonts w:cstheme="minorHAnsi"/>
                <w:b w:val="0"/>
                <w:bCs w:val="0"/>
                <w:i/>
              </w:rPr>
            </w:pPr>
            <w:r>
              <w:rPr>
                <w:rFonts w:cstheme="minorHAnsi"/>
                <w:b w:val="0"/>
                <w:bCs w:val="0"/>
                <w:i/>
              </w:rPr>
              <w:t>Prostate Pathologic Extension</w:t>
            </w:r>
          </w:p>
        </w:tc>
        <w:tc>
          <w:tcPr>
            <w:tcW w:w="296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4017E6" w14:textId="543510B6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76DDB330" w14:textId="77777777" w:rsidTr="00477EAE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3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40893C" w14:textId="77777777" w:rsidR="005A17F8" w:rsidRDefault="005A17F8" w:rsidP="00E00C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SSDI’s</w:t>
            </w:r>
          </w:p>
        </w:tc>
      </w:tr>
      <w:tr w:rsidR="005A17F8" w14:paraId="69F6CFAF" w14:textId="77777777" w:rsidTr="00477EAE">
        <w:trPr>
          <w:gridAfter w:val="3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3023F6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Patterns Clinical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06104" w14:textId="12CEFC2C" w:rsidR="005A17F8" w:rsidRPr="001F4266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35FE5DCE" w14:textId="77777777" w:rsidTr="00477EAE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A68E1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Patterns Pathological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E666B1" w14:textId="29ACE699" w:rsidR="005A17F8" w:rsidRPr="001F4266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52E1362D" w14:textId="77777777" w:rsidTr="00477EAE">
        <w:trPr>
          <w:gridAfter w:val="3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6188F1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Score Clinical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CF6EFA" w14:textId="6917416A" w:rsidR="005A17F8" w:rsidRPr="001F4266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477DB84B" w14:textId="77777777" w:rsidTr="00477EAE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E82F85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Score Pathological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3CC9E" w14:textId="3C356470" w:rsidR="005A17F8" w:rsidRPr="001F4266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69341CC4" w14:textId="77777777" w:rsidTr="00477EAE">
        <w:trPr>
          <w:gridAfter w:val="3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13E87E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Tertiary Pattern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CAFC0C" w14:textId="675AE9DD" w:rsidR="005A17F8" w:rsidRPr="001F4266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4031749B" w14:textId="77777777" w:rsidTr="00477EAE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408531" w14:textId="09F071AD" w:rsidR="005A17F8" w:rsidRPr="00735AAD" w:rsidRDefault="005A17F8" w:rsidP="008C4A10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Number of Cores </w:t>
            </w:r>
            <w:r w:rsidR="008C4A10">
              <w:rPr>
                <w:rFonts w:cstheme="minorHAnsi"/>
                <w:b w:val="0"/>
              </w:rPr>
              <w:t>Positive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425130" w14:textId="25CAA093" w:rsidR="005A17F8" w:rsidRPr="001F4266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1205B30E" w14:textId="77777777" w:rsidTr="00477EAE">
        <w:trPr>
          <w:gridAfter w:val="3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5333CD" w14:textId="788D1231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Number of </w:t>
            </w:r>
            <w:r w:rsidR="008C4A10">
              <w:rPr>
                <w:rFonts w:cstheme="minorHAnsi"/>
                <w:b w:val="0"/>
              </w:rPr>
              <w:t>Cores Examined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722FA" w14:textId="697EE058" w:rsidR="005A17F8" w:rsidRPr="001F4266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244BAFB0" w14:textId="77777777" w:rsidTr="00477EAE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B2D894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PSA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BA453" w14:textId="437191F8" w:rsidR="005A17F8" w:rsidRPr="001F4266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77EAE" w14:paraId="0D677014" w14:textId="77777777" w:rsidTr="00A0350B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A41933" w14:textId="695842E0" w:rsidR="00477EAE" w:rsidRDefault="00477EAE" w:rsidP="00DF2266">
            <w:pPr>
              <w:spacing w:line="254" w:lineRule="auto"/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 xml:space="preserve">Treatment </w:t>
            </w:r>
          </w:p>
        </w:tc>
      </w:tr>
      <w:tr w:rsidR="00A0350B" w14:paraId="2A375219" w14:textId="77777777" w:rsidTr="00114640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436BBB" w14:textId="0EFF9C7E" w:rsidR="00477EAE" w:rsidRPr="000C3590" w:rsidRDefault="000C3590" w:rsidP="00DF2266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Dx staging procedure</w:t>
            </w: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88D52D" w14:textId="76F9B68D" w:rsidR="00477EAE" w:rsidRDefault="00477EAE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6FCEF" w14:textId="77777777" w:rsidR="00477EAE" w:rsidRDefault="00477EAE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231A4" w14:textId="77777777" w:rsidR="00477EAE" w:rsidRDefault="00477EAE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A0350B" w14:paraId="45F90BDE" w14:textId="77777777" w:rsidTr="00114640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5543C1" w14:textId="5856E5EB" w:rsidR="00477EAE" w:rsidRDefault="000C3590" w:rsidP="00DF2266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Surgery reason no rx</w:t>
            </w: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14FF36" w14:textId="64DD28CB" w:rsidR="00477EAE" w:rsidRDefault="00477EAE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8F61A7" w14:textId="77777777" w:rsidR="00477EAE" w:rsidRDefault="00477EAE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A235DD" w14:textId="77777777" w:rsidR="00477EAE" w:rsidRDefault="00477EAE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A0350B" w14:paraId="3BC9E608" w14:textId="77777777" w:rsidTr="00114640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492068" w14:textId="5BCE0F41" w:rsidR="00477EAE" w:rsidRDefault="000C3590" w:rsidP="00DF2266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Surgical Approach at hospital</w:t>
            </w: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6D310A" w14:textId="1372F167" w:rsidR="000C3590" w:rsidRDefault="000C3590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F1ED5" w14:textId="77777777" w:rsidR="00477EAE" w:rsidRDefault="00477EAE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4E8ED3" w14:textId="77777777" w:rsidR="00477EAE" w:rsidRDefault="00477EAE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A0350B" w14:paraId="39FEC62D" w14:textId="77777777" w:rsidTr="00114640">
        <w:tblPrEx>
          <w:tblLook w:val="0480" w:firstRow="0" w:lastRow="0" w:firstColumn="1" w:lastColumn="0" w:noHBand="0" w:noVBand="1"/>
        </w:tblPrEx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8A8F48" w14:textId="1225CD03" w:rsidR="00477EAE" w:rsidRDefault="000C3590" w:rsidP="00DF2266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Surgery course</w:t>
            </w: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796D9" w14:textId="3BA3C759" w:rsidR="00477EAE" w:rsidRDefault="00477EAE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52C691" w14:textId="77777777" w:rsidR="00477EAE" w:rsidRDefault="00477EAE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988A4F" w14:textId="77777777" w:rsidR="00477EAE" w:rsidRDefault="00477EAE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A0350B" w14:paraId="2AC5175A" w14:textId="77777777" w:rsidTr="00114640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57F24" w14:textId="2B86F75C" w:rsidR="00477EAE" w:rsidRDefault="000C3590" w:rsidP="00DF2266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Surgery of primary site</w:t>
            </w: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EB7D44" w14:textId="15236D63" w:rsidR="00477EAE" w:rsidRDefault="00477EAE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176D6" w14:textId="77777777" w:rsidR="00477EAE" w:rsidRDefault="00477EAE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A8E77A" w14:textId="77777777" w:rsidR="00477EAE" w:rsidRDefault="00477EAE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A0350B" w14:paraId="7CA4CB3C" w14:textId="77777777" w:rsidTr="00114640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1D9DFA" w14:textId="289020D6" w:rsidR="00477EAE" w:rsidRDefault="009B60FB" w:rsidP="00DF2266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Scope of RLN surgery</w:t>
            </w: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26833" w14:textId="0B283075" w:rsidR="00477EAE" w:rsidRDefault="00477EAE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A420FB" w14:textId="77777777" w:rsidR="00477EAE" w:rsidRDefault="00477EAE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91F65A" w14:textId="77777777" w:rsidR="00477EAE" w:rsidRDefault="00477EAE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A0350B" w14:paraId="68DF34B0" w14:textId="77777777" w:rsidTr="00114640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15B641" w14:textId="3CABE688" w:rsidR="00477EAE" w:rsidRDefault="009B60FB" w:rsidP="00DF2266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Surgery to </w:t>
            </w:r>
            <w:proofErr w:type="gramStart"/>
            <w:r>
              <w:rPr>
                <w:rFonts w:cstheme="minorHAnsi"/>
                <w:b w:val="0"/>
                <w:bCs w:val="0"/>
              </w:rPr>
              <w:t>other</w:t>
            </w:r>
            <w:proofErr w:type="gramEnd"/>
            <w:r>
              <w:rPr>
                <w:rFonts w:cstheme="minorHAnsi"/>
                <w:b w:val="0"/>
                <w:bCs w:val="0"/>
              </w:rPr>
              <w:t xml:space="preserve"> site</w:t>
            </w: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DC663" w14:textId="1FD7A28A" w:rsidR="00477EAE" w:rsidRDefault="00477EAE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B09797" w14:textId="77777777" w:rsidR="00477EAE" w:rsidRDefault="00477EAE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4243F" w14:textId="77777777" w:rsidR="00477EAE" w:rsidRDefault="00477EAE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114640" w14:paraId="720AA0D5" w14:textId="77777777" w:rsidTr="00114640">
        <w:tblPrEx>
          <w:tblLook w:val="0480" w:firstRow="0" w:lastRow="0" w:firstColumn="1" w:lastColumn="0" w:noHBand="0" w:noVBand="1"/>
        </w:tblPrEx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53FCB" w14:textId="29D21E07" w:rsidR="00114640" w:rsidRDefault="00114640" w:rsidP="00DF2266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Cancer Status</w:t>
            </w: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9D3240" w14:textId="2E835E27" w:rsidR="00114640" w:rsidRDefault="00114640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9DA37A" w14:textId="00BFC5BB" w:rsidR="00114640" w:rsidRDefault="00114640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95848B" w14:textId="77777777" w:rsidR="00114640" w:rsidRDefault="00114640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</w:tbl>
    <w:p w14:paraId="6738CFA8" w14:textId="77777777" w:rsidR="00850242" w:rsidRPr="003D3C74" w:rsidRDefault="00850242" w:rsidP="00E02741">
      <w:pPr>
        <w:rPr>
          <w:sz w:val="24"/>
          <w:szCs w:val="24"/>
        </w:rPr>
      </w:pPr>
    </w:p>
    <w:sectPr w:rsidR="00850242" w:rsidRPr="003D3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2252" w14:textId="77777777" w:rsidR="000B6C8C" w:rsidRDefault="000B6C8C" w:rsidP="007F43B6">
      <w:pPr>
        <w:spacing w:after="0" w:line="240" w:lineRule="auto"/>
      </w:pPr>
      <w:r>
        <w:separator/>
      </w:r>
    </w:p>
  </w:endnote>
  <w:endnote w:type="continuationSeparator" w:id="0">
    <w:p w14:paraId="663A0B53" w14:textId="77777777" w:rsidR="000B6C8C" w:rsidRDefault="000B6C8C" w:rsidP="007F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94AA" w14:textId="77777777" w:rsidR="000B6C8C" w:rsidRDefault="000B6C8C" w:rsidP="007F43B6">
      <w:pPr>
        <w:spacing w:after="0" w:line="240" w:lineRule="auto"/>
      </w:pPr>
      <w:r>
        <w:separator/>
      </w:r>
    </w:p>
  </w:footnote>
  <w:footnote w:type="continuationSeparator" w:id="0">
    <w:p w14:paraId="74275DCD" w14:textId="77777777" w:rsidR="000B6C8C" w:rsidRDefault="000B6C8C" w:rsidP="007F4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D2E"/>
    <w:multiLevelType w:val="hybridMultilevel"/>
    <w:tmpl w:val="E9FA9CFC"/>
    <w:lvl w:ilvl="0" w:tplc="F698B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4ABA"/>
    <w:multiLevelType w:val="hybridMultilevel"/>
    <w:tmpl w:val="0A1AD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42C38"/>
    <w:multiLevelType w:val="hybridMultilevel"/>
    <w:tmpl w:val="453C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958F9"/>
    <w:multiLevelType w:val="hybridMultilevel"/>
    <w:tmpl w:val="592C3F3E"/>
    <w:lvl w:ilvl="0" w:tplc="F97EE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C49D7"/>
    <w:multiLevelType w:val="hybridMultilevel"/>
    <w:tmpl w:val="75AA999C"/>
    <w:lvl w:ilvl="0" w:tplc="1CC063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53004"/>
    <w:multiLevelType w:val="hybridMultilevel"/>
    <w:tmpl w:val="8FB46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A215C"/>
    <w:multiLevelType w:val="hybridMultilevel"/>
    <w:tmpl w:val="1CEC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850399">
    <w:abstractNumId w:val="6"/>
  </w:num>
  <w:num w:numId="2" w16cid:durableId="102383070">
    <w:abstractNumId w:val="2"/>
  </w:num>
  <w:num w:numId="3" w16cid:durableId="1980525479">
    <w:abstractNumId w:val="1"/>
  </w:num>
  <w:num w:numId="4" w16cid:durableId="2002846949">
    <w:abstractNumId w:val="0"/>
  </w:num>
  <w:num w:numId="5" w16cid:durableId="635062551">
    <w:abstractNumId w:val="5"/>
  </w:num>
  <w:num w:numId="6" w16cid:durableId="112677642">
    <w:abstractNumId w:val="3"/>
  </w:num>
  <w:num w:numId="7" w16cid:durableId="679770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72D"/>
    <w:rsid w:val="00012E7B"/>
    <w:rsid w:val="000269FE"/>
    <w:rsid w:val="00054845"/>
    <w:rsid w:val="000551EB"/>
    <w:rsid w:val="00064D38"/>
    <w:rsid w:val="000B6C8C"/>
    <w:rsid w:val="000C3590"/>
    <w:rsid w:val="000E4215"/>
    <w:rsid w:val="000F2C14"/>
    <w:rsid w:val="00103EE2"/>
    <w:rsid w:val="00114640"/>
    <w:rsid w:val="00170781"/>
    <w:rsid w:val="00255332"/>
    <w:rsid w:val="002F229B"/>
    <w:rsid w:val="0038526F"/>
    <w:rsid w:val="003A32D6"/>
    <w:rsid w:val="003C3777"/>
    <w:rsid w:val="003D3C74"/>
    <w:rsid w:val="00462CB0"/>
    <w:rsid w:val="00477EAE"/>
    <w:rsid w:val="004931E7"/>
    <w:rsid w:val="004A12F0"/>
    <w:rsid w:val="004B0D9B"/>
    <w:rsid w:val="004F11B1"/>
    <w:rsid w:val="00582DA1"/>
    <w:rsid w:val="00595CD4"/>
    <w:rsid w:val="005A17F8"/>
    <w:rsid w:val="005F78CF"/>
    <w:rsid w:val="00666F8C"/>
    <w:rsid w:val="0067472D"/>
    <w:rsid w:val="006A06B2"/>
    <w:rsid w:val="006D71DC"/>
    <w:rsid w:val="00710645"/>
    <w:rsid w:val="0072734F"/>
    <w:rsid w:val="007F43B6"/>
    <w:rsid w:val="008020B5"/>
    <w:rsid w:val="00850242"/>
    <w:rsid w:val="008C4A10"/>
    <w:rsid w:val="008F775E"/>
    <w:rsid w:val="00905861"/>
    <w:rsid w:val="009B60FB"/>
    <w:rsid w:val="00A0350B"/>
    <w:rsid w:val="00A94AC5"/>
    <w:rsid w:val="00AA705D"/>
    <w:rsid w:val="00AB3CEE"/>
    <w:rsid w:val="00AC22F4"/>
    <w:rsid w:val="00AF5B98"/>
    <w:rsid w:val="00B05B1F"/>
    <w:rsid w:val="00BA500C"/>
    <w:rsid w:val="00BE1B10"/>
    <w:rsid w:val="00CA6AF5"/>
    <w:rsid w:val="00CF21F8"/>
    <w:rsid w:val="00D45A00"/>
    <w:rsid w:val="00D96782"/>
    <w:rsid w:val="00DD4061"/>
    <w:rsid w:val="00E021A2"/>
    <w:rsid w:val="00E02741"/>
    <w:rsid w:val="00E60A2C"/>
    <w:rsid w:val="00E861C9"/>
    <w:rsid w:val="00EC06F7"/>
    <w:rsid w:val="00F15339"/>
    <w:rsid w:val="00F47DDD"/>
    <w:rsid w:val="00F91BD2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F381"/>
  <w15:chartTrackingRefBased/>
  <w15:docId w15:val="{6C5D3430-2BC2-4076-8BB4-BFF11919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2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A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74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3D3C7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502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A1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F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B6"/>
  </w:style>
  <w:style w:type="paragraph" w:styleId="Footer">
    <w:name w:val="footer"/>
    <w:basedOn w:val="Normal"/>
    <w:link w:val="FooterChar"/>
    <w:uiPriority w:val="99"/>
    <w:unhideWhenUsed/>
    <w:rsid w:val="007F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B6"/>
  </w:style>
  <w:style w:type="character" w:styleId="CommentReference">
    <w:name w:val="annotation reference"/>
    <w:basedOn w:val="DefaultParagraphFont"/>
    <w:uiPriority w:val="99"/>
    <w:semiHidden/>
    <w:unhideWhenUsed/>
    <w:rsid w:val="00462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C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2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3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6D6EB-C094-4DA1-93B6-C373D524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Jim Hofferkamp</cp:lastModifiedBy>
  <cp:revision>2</cp:revision>
  <cp:lastPrinted>2023-03-31T15:25:00Z</cp:lastPrinted>
  <dcterms:created xsi:type="dcterms:W3CDTF">2023-04-03T18:09:00Z</dcterms:created>
  <dcterms:modified xsi:type="dcterms:W3CDTF">2023-04-03T18:09:00Z</dcterms:modified>
</cp:coreProperties>
</file>